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8371"/>
        <w:gridCol w:w="30"/>
        <w:gridCol w:w="30"/>
        <w:gridCol w:w="45"/>
      </w:tblGrid>
      <w:tr w:rsidR="00A972E9" w:rsidRPr="00A972E9" w:rsidTr="00A972E9">
        <w:trPr>
          <w:gridAfter w:val="2"/>
          <w:tblCellSpacing w:w="15" w:type="dxa"/>
        </w:trPr>
        <w:tc>
          <w:tcPr>
            <w:tcW w:w="0" w:type="auto"/>
            <w:gridSpan w:val="2"/>
            <w:tcMar>
              <w:top w:w="30" w:type="dxa"/>
              <w:left w:w="80" w:type="dxa"/>
              <w:bottom w:w="30" w:type="dxa"/>
              <w:right w:w="30" w:type="dxa"/>
            </w:tcMar>
            <w:hideMark/>
          </w:tcPr>
          <w:p w:rsidR="00A972E9" w:rsidRPr="00A972E9" w:rsidRDefault="00A972E9" w:rsidP="00A972E9">
            <w:pPr>
              <w:spacing w:after="0" w:line="240" w:lineRule="auto"/>
              <w:rPr>
                <w:rFonts w:ascii="Verdana" w:eastAsia="Times New Roman" w:hAnsi="Verdana" w:cs="Times New Roman"/>
                <w:b/>
                <w:bCs/>
                <w:color w:val="004086"/>
                <w:sz w:val="8"/>
                <w:szCs w:val="8"/>
                <w:lang w:eastAsia="el-GR"/>
              </w:rPr>
            </w:pPr>
            <w:r w:rsidRPr="00A972E9">
              <w:rPr>
                <w:rFonts w:ascii="Verdana" w:eastAsia="Times New Roman" w:hAnsi="Verdana" w:cs="Times New Roman"/>
                <w:b/>
                <w:bCs/>
                <w:color w:val="004086"/>
                <w:sz w:val="8"/>
                <w:szCs w:val="8"/>
                <w:lang w:eastAsia="el-GR"/>
              </w:rPr>
              <w:t>ΑΡΙΘ.: Υ1Γ/ΓΠ/36831/14 Βλέπετε το πλήρες κείμενο</w:t>
            </w:r>
          </w:p>
        </w:tc>
      </w:tr>
      <w:tr w:rsidR="00A972E9" w:rsidRPr="00A972E9" w:rsidTr="00A972E9">
        <w:trPr>
          <w:gridAfter w:val="2"/>
          <w:tblCellSpacing w:w="15" w:type="dxa"/>
        </w:trPr>
        <w:tc>
          <w:tcPr>
            <w:tcW w:w="0" w:type="auto"/>
            <w:gridSpan w:val="2"/>
            <w:tcMar>
              <w:top w:w="30" w:type="dxa"/>
              <w:left w:w="80" w:type="dxa"/>
              <w:bottom w:w="30" w:type="dxa"/>
              <w:right w:w="30" w:type="dxa"/>
            </w:tcMar>
            <w:hideMark/>
          </w:tcPr>
          <w:p w:rsidR="00A972E9" w:rsidRPr="00A972E9" w:rsidRDefault="00A972E9" w:rsidP="00A972E9">
            <w:pPr>
              <w:spacing w:after="0" w:line="240" w:lineRule="auto"/>
              <w:rPr>
                <w:rFonts w:ascii="Verdana" w:eastAsia="Times New Roman" w:hAnsi="Verdana" w:cs="Times New Roman"/>
                <w:b/>
                <w:bCs/>
                <w:color w:val="004086"/>
                <w:sz w:val="8"/>
                <w:szCs w:val="8"/>
                <w:lang w:eastAsia="el-GR"/>
              </w:rPr>
            </w:pPr>
            <w:r w:rsidRPr="00A972E9">
              <w:rPr>
                <w:rFonts w:ascii="Verdana" w:eastAsia="Times New Roman" w:hAnsi="Verdana" w:cs="Times New Roman"/>
                <w:b/>
                <w:bCs/>
                <w:color w:val="004086"/>
                <w:sz w:val="8"/>
                <w:szCs w:val="8"/>
                <w:lang w:eastAsia="el-GR"/>
              </w:rPr>
              <w:t>Είδος Εγγράφου: ΑΠΟΦΑΣΕΙΣ ΥΠΟΥΡΓΕΙΩΝ</w:t>
            </w:r>
          </w:p>
        </w:tc>
      </w:tr>
      <w:tr w:rsidR="00A972E9" w:rsidRPr="00A972E9" w:rsidTr="00A972E9">
        <w:trPr>
          <w:gridAfter w:val="2"/>
          <w:tblCellSpacing w:w="15" w:type="dxa"/>
        </w:trPr>
        <w:tc>
          <w:tcPr>
            <w:tcW w:w="0" w:type="auto"/>
            <w:gridSpan w:val="2"/>
            <w:tcMar>
              <w:top w:w="30" w:type="dxa"/>
              <w:left w:w="80" w:type="dxa"/>
              <w:bottom w:w="30" w:type="dxa"/>
              <w:right w:w="30" w:type="dxa"/>
            </w:tcMar>
            <w:hideMark/>
          </w:tcPr>
          <w:p w:rsidR="00A972E9" w:rsidRPr="00A972E9" w:rsidRDefault="00A972E9" w:rsidP="00A972E9">
            <w:pPr>
              <w:spacing w:after="0" w:line="240" w:lineRule="auto"/>
              <w:rPr>
                <w:rFonts w:ascii="Verdana" w:eastAsia="Times New Roman" w:hAnsi="Verdana" w:cs="Times New Roman"/>
                <w:b/>
                <w:bCs/>
                <w:color w:val="004086"/>
                <w:sz w:val="8"/>
                <w:szCs w:val="8"/>
                <w:lang w:eastAsia="el-GR"/>
              </w:rPr>
            </w:pPr>
            <w:r w:rsidRPr="00A972E9">
              <w:rPr>
                <w:rFonts w:ascii="Verdana" w:eastAsia="Times New Roman" w:hAnsi="Verdana" w:cs="Times New Roman"/>
                <w:b/>
                <w:bCs/>
                <w:color w:val="004086"/>
                <w:sz w:val="8"/>
                <w:szCs w:val="8"/>
                <w:lang w:eastAsia="el-GR"/>
              </w:rPr>
              <w:t>Αρχή έκδοσης: ΥΓΕΙΑΣ</w:t>
            </w:r>
          </w:p>
        </w:tc>
      </w:tr>
      <w:tr w:rsidR="00A972E9" w:rsidRPr="00A972E9" w:rsidTr="00A972E9">
        <w:trPr>
          <w:gridAfter w:val="2"/>
          <w:tblCellSpacing w:w="15" w:type="dxa"/>
        </w:trPr>
        <w:tc>
          <w:tcPr>
            <w:tcW w:w="0" w:type="auto"/>
            <w:gridSpan w:val="2"/>
            <w:tcMar>
              <w:top w:w="30" w:type="dxa"/>
              <w:left w:w="80" w:type="dxa"/>
              <w:bottom w:w="30" w:type="dxa"/>
              <w:right w:w="30" w:type="dxa"/>
            </w:tcMar>
            <w:hideMark/>
          </w:tcPr>
          <w:p w:rsidR="00A972E9" w:rsidRPr="00A972E9" w:rsidRDefault="00A972E9" w:rsidP="00A972E9">
            <w:pPr>
              <w:spacing w:after="0" w:line="240" w:lineRule="auto"/>
              <w:rPr>
                <w:rFonts w:ascii="Verdana" w:eastAsia="Times New Roman" w:hAnsi="Verdana" w:cs="Times New Roman"/>
                <w:b/>
                <w:bCs/>
                <w:color w:val="004086"/>
                <w:sz w:val="8"/>
                <w:szCs w:val="8"/>
                <w:lang w:eastAsia="el-GR"/>
              </w:rPr>
            </w:pPr>
            <w:r w:rsidRPr="00A972E9">
              <w:rPr>
                <w:rFonts w:ascii="Verdana" w:eastAsia="Times New Roman" w:hAnsi="Verdana" w:cs="Times New Roman"/>
                <w:b/>
                <w:bCs/>
                <w:color w:val="004086"/>
                <w:sz w:val="8"/>
                <w:szCs w:val="8"/>
                <w:lang w:eastAsia="el-GR"/>
              </w:rPr>
              <w:t>ΦΕΚ: 3373Β</w:t>
            </w:r>
          </w:p>
        </w:tc>
      </w:tr>
      <w:tr w:rsidR="00A972E9" w:rsidRPr="00A972E9" w:rsidTr="00A972E9">
        <w:trPr>
          <w:trHeight w:val="15"/>
          <w:tblCellSpacing w:w="15" w:type="dxa"/>
        </w:trPr>
        <w:tc>
          <w:tcPr>
            <w:tcW w:w="0" w:type="auto"/>
            <w:gridSpan w:val="4"/>
            <w:shd w:val="clear" w:color="auto" w:fill="98C1E7"/>
            <w:vAlign w:val="center"/>
            <w:hideMark/>
          </w:tcPr>
          <w:p w:rsidR="00A972E9" w:rsidRPr="00A972E9" w:rsidRDefault="00A972E9" w:rsidP="00A972E9">
            <w:pPr>
              <w:spacing w:after="0" w:line="240" w:lineRule="auto"/>
              <w:rPr>
                <w:rFonts w:ascii="Verdana" w:eastAsia="Times New Roman" w:hAnsi="Verdana" w:cs="Times New Roman"/>
                <w:b/>
                <w:bCs/>
                <w:color w:val="004086"/>
                <w:sz w:val="2"/>
                <w:szCs w:val="8"/>
                <w:lang w:eastAsia="el-GR"/>
              </w:rPr>
            </w:pPr>
          </w:p>
        </w:tc>
      </w:tr>
      <w:tr w:rsidR="00A972E9" w:rsidRPr="00A972E9" w:rsidTr="00A972E9">
        <w:tblPrEx>
          <w:tblCellMar>
            <w:top w:w="15" w:type="dxa"/>
            <w:left w:w="15" w:type="dxa"/>
            <w:bottom w:w="15" w:type="dxa"/>
            <w:right w:w="15" w:type="dxa"/>
          </w:tblCellMar>
        </w:tblPrEx>
        <w:trPr>
          <w:gridAfter w:val="3"/>
          <w:tblCellSpacing w:w="15" w:type="dxa"/>
        </w:trPr>
        <w:tc>
          <w:tcPr>
            <w:tcW w:w="0" w:type="auto"/>
            <w:tcMar>
              <w:top w:w="15" w:type="dxa"/>
              <w:left w:w="80" w:type="dxa"/>
              <w:bottom w:w="15" w:type="dxa"/>
              <w:right w:w="15" w:type="dxa"/>
            </w:tcMar>
            <w:hideMark/>
          </w:tcPr>
          <w:p w:rsidR="00A972E9" w:rsidRPr="00A972E9" w:rsidRDefault="00A972E9" w:rsidP="00A972E9">
            <w:pPr>
              <w:spacing w:after="0" w:line="240" w:lineRule="auto"/>
              <w:rPr>
                <w:rFonts w:ascii="Verdana" w:eastAsia="Times New Roman" w:hAnsi="Verdana" w:cs="Times New Roman"/>
                <w:b/>
                <w:bCs/>
                <w:color w:val="004086"/>
                <w:sz w:val="8"/>
                <w:szCs w:val="8"/>
                <w:lang w:eastAsia="el-GR"/>
              </w:rPr>
            </w:pPr>
            <w:bookmarkStart w:id="0" w:name="0"/>
            <w:bookmarkEnd w:id="0"/>
            <w:r w:rsidRPr="00A972E9">
              <w:rPr>
                <w:rFonts w:ascii="Verdana" w:eastAsia="Times New Roman" w:hAnsi="Verdana" w:cs="Times New Roman"/>
                <w:b/>
                <w:bCs/>
                <w:color w:val="004086"/>
                <w:sz w:val="8"/>
                <w:szCs w:val="8"/>
                <w:lang w:eastAsia="el-GR"/>
              </w:rPr>
              <w:t>Μέγεθος κειμένου: 59 KB</w:t>
            </w:r>
          </w:p>
        </w:tc>
      </w:tr>
      <w:tr w:rsidR="00A972E9" w:rsidRPr="00A972E9" w:rsidTr="00A972E9">
        <w:tblPrEx>
          <w:tblCellMar>
            <w:top w:w="15" w:type="dxa"/>
            <w:left w:w="15" w:type="dxa"/>
            <w:bottom w:w="15" w:type="dxa"/>
            <w:right w:w="15" w:type="dxa"/>
          </w:tblCellMar>
        </w:tblPrEx>
        <w:trPr>
          <w:gridAfter w:val="1"/>
          <w:trHeight w:val="15"/>
          <w:tblCellSpacing w:w="15" w:type="dxa"/>
        </w:trPr>
        <w:tc>
          <w:tcPr>
            <w:tcW w:w="0" w:type="auto"/>
            <w:gridSpan w:val="3"/>
            <w:shd w:val="clear" w:color="auto" w:fill="98C1E7"/>
            <w:vAlign w:val="center"/>
            <w:hideMark/>
          </w:tcPr>
          <w:p w:rsidR="00A972E9" w:rsidRPr="00A972E9" w:rsidRDefault="00A972E9" w:rsidP="00A972E9">
            <w:pPr>
              <w:spacing w:after="0" w:line="240" w:lineRule="auto"/>
              <w:rPr>
                <w:rFonts w:ascii="Verdana" w:eastAsia="Times New Roman" w:hAnsi="Verdana" w:cs="Times New Roman"/>
                <w:b/>
                <w:bCs/>
                <w:color w:val="004086"/>
                <w:sz w:val="2"/>
                <w:szCs w:val="8"/>
                <w:lang w:eastAsia="el-GR"/>
              </w:rPr>
            </w:pPr>
          </w:p>
        </w:tc>
      </w:tr>
    </w:tbl>
    <w:p w:rsidR="00A972E9" w:rsidRPr="00A972E9" w:rsidRDefault="00A972E9" w:rsidP="00A972E9">
      <w:pPr>
        <w:spacing w:after="0" w:line="240" w:lineRule="auto"/>
        <w:rPr>
          <w:rFonts w:ascii="Times New Roman" w:eastAsia="Times New Roman" w:hAnsi="Times New Roman" w:cs="Times New Roman"/>
          <w:sz w:val="24"/>
          <w:szCs w:val="24"/>
          <w:lang w:eastAsia="el-GR"/>
        </w:rPr>
      </w:pPr>
    </w:p>
    <w:tbl>
      <w:tblPr>
        <w:tblW w:w="0" w:type="auto"/>
        <w:tblCellSpacing w:w="37" w:type="dxa"/>
        <w:tblCellMar>
          <w:top w:w="75" w:type="dxa"/>
          <w:left w:w="75" w:type="dxa"/>
          <w:bottom w:w="75" w:type="dxa"/>
          <w:right w:w="75" w:type="dxa"/>
        </w:tblCellMar>
        <w:tblLook w:val="04A0"/>
      </w:tblPr>
      <w:tblGrid>
        <w:gridCol w:w="321"/>
        <w:gridCol w:w="8283"/>
      </w:tblGrid>
      <w:tr w:rsidR="00A972E9" w:rsidRPr="00A972E9" w:rsidTr="00A972E9">
        <w:trPr>
          <w:tblCellSpacing w:w="37" w:type="dxa"/>
        </w:trPr>
        <w:tc>
          <w:tcPr>
            <w:tcW w:w="0" w:type="auto"/>
            <w:hideMark/>
          </w:tcPr>
          <w:p w:rsidR="00A972E9" w:rsidRPr="00A972E9" w:rsidRDefault="00A972E9" w:rsidP="00A972E9">
            <w:pPr>
              <w:spacing w:after="0" w:line="240" w:lineRule="auto"/>
              <w:jc w:val="center"/>
              <w:rPr>
                <w:rFonts w:ascii="Times New Roman" w:eastAsia="Times New Roman" w:hAnsi="Times New Roman" w:cs="Times New Roman"/>
                <w:sz w:val="24"/>
                <w:szCs w:val="24"/>
                <w:lang w:eastAsia="el-GR"/>
              </w:rPr>
            </w:pPr>
            <w:r w:rsidRPr="00A972E9">
              <w:rPr>
                <w:rFonts w:ascii="Times New Roman" w:eastAsia="Times New Roman" w:hAnsi="Times New Roman" w:cs="Times New Roman"/>
                <w:sz w:val="24"/>
                <w:szCs w:val="24"/>
                <w:lang w:eastAsia="el-GR"/>
              </w:rPr>
              <w:t> </w:t>
            </w:r>
          </w:p>
        </w:tc>
        <w:tc>
          <w:tcPr>
            <w:tcW w:w="0" w:type="auto"/>
            <w:vAlign w:val="center"/>
            <w:hideMark/>
          </w:tcPr>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roofErr w:type="spellStart"/>
            <w:r w:rsidRPr="00A972E9">
              <w:rPr>
                <w:rFonts w:ascii="Verdana" w:eastAsia="Times New Roman" w:hAnsi="Verdana" w:cs="Arial"/>
                <w:color w:val="000000"/>
                <w:sz w:val="20"/>
                <w:szCs w:val="20"/>
                <w:lang w:eastAsia="el-GR"/>
              </w:rPr>
              <w:t>Αριθμ</w:t>
            </w:r>
            <w:proofErr w:type="spellEnd"/>
            <w:r w:rsidRPr="00A972E9">
              <w:rPr>
                <w:rFonts w:ascii="Verdana" w:eastAsia="Times New Roman" w:hAnsi="Verdana" w:cs="Arial"/>
                <w:color w:val="000000"/>
                <w:sz w:val="20"/>
                <w:szCs w:val="20"/>
                <w:lang w:eastAsia="el-GR"/>
              </w:rPr>
              <w:t>. Υ1γ/ΓΠ/36831/14 (ΦΕΚ 3373 Β/16-12-2014) : Όροι λειτουργίας επιχειρήσεων εμπορίας, ενοικίασης και πώλησης μεταχειρισμένων ειδών ιματισμού, ένδυσης και υπόδησης.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Ο ΥΠΟΥΡΓΟΣ ΥΓΕΙΑΣ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Έχοντας υπόψη:</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1. Τον Α.Ν 2520/1940 (Φ.Ε.Κ 273 </w:t>
            </w:r>
            <w:proofErr w:type="spellStart"/>
            <w:r w:rsidRPr="00A972E9">
              <w:rPr>
                <w:rFonts w:ascii="Verdana" w:eastAsia="Times New Roman" w:hAnsi="Verdana" w:cs="Arial"/>
                <w:color w:val="000000"/>
                <w:sz w:val="20"/>
                <w:szCs w:val="20"/>
                <w:lang w:eastAsia="el-GR"/>
              </w:rPr>
              <w:t>τ.Α΄</w:t>
            </w:r>
            <w:proofErr w:type="spellEnd"/>
            <w:r w:rsidRPr="00A972E9">
              <w:rPr>
                <w:rFonts w:ascii="Verdana" w:eastAsia="Times New Roman" w:hAnsi="Verdana" w:cs="Arial"/>
                <w:color w:val="000000"/>
                <w:sz w:val="20"/>
                <w:szCs w:val="20"/>
                <w:lang w:eastAsia="el-GR"/>
              </w:rPr>
              <w:t>) «Περί Υγειονομικών Διατάξεων» όπως συμπληρώθηκε και τροποποιήθηκε μεταγενέστερα.</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2. Το Ν. 4025/2011 (Φ.Ε.Κ. 228 </w:t>
            </w:r>
            <w:proofErr w:type="spellStart"/>
            <w:r w:rsidRPr="00A972E9">
              <w:rPr>
                <w:rFonts w:ascii="Verdana" w:eastAsia="Times New Roman" w:hAnsi="Verdana" w:cs="Arial"/>
                <w:color w:val="000000"/>
                <w:sz w:val="20"/>
                <w:szCs w:val="20"/>
                <w:lang w:eastAsia="el-GR"/>
              </w:rPr>
              <w:t>τ.Α΄</w:t>
            </w:r>
            <w:proofErr w:type="spellEnd"/>
            <w:r w:rsidRPr="00A972E9">
              <w:rPr>
                <w:rFonts w:ascii="Verdana" w:eastAsia="Times New Roman" w:hAnsi="Verdana" w:cs="Arial"/>
                <w:color w:val="000000"/>
                <w:sz w:val="20"/>
                <w:szCs w:val="20"/>
                <w:lang w:eastAsia="el-GR"/>
              </w:rPr>
              <w:t>) «Ανασυγκρότηση φο</w:t>
            </w:r>
            <w:r w:rsidRPr="00A972E9">
              <w:rPr>
                <w:rFonts w:ascii="Verdana" w:eastAsia="Times New Roman" w:hAnsi="Verdana" w:cs="Arial"/>
                <w:color w:val="000000"/>
                <w:sz w:val="20"/>
                <w:szCs w:val="20"/>
                <w:lang w:eastAsia="el-GR"/>
              </w:rPr>
              <w:softHyphen/>
              <w:t xml:space="preserve">ρέων Κοινωνικής Αλληλεγγύης, Κέντρα Αποκατάστασης, Αναδιάρθρωση ΕΣΥ, και Άλλες Διατάξεις», άρθρο 43 όπως τροποποιήθηκε με τον Ν. 4075/2012 (Φ.Ε.Κ. 89 </w:t>
            </w:r>
            <w:proofErr w:type="spellStart"/>
            <w:r w:rsidRPr="00A972E9">
              <w:rPr>
                <w:rFonts w:ascii="Verdana" w:eastAsia="Times New Roman" w:hAnsi="Verdana" w:cs="Arial"/>
                <w:color w:val="000000"/>
                <w:sz w:val="20"/>
                <w:szCs w:val="20"/>
                <w:lang w:eastAsia="el-GR"/>
              </w:rPr>
              <w:t>τ.Α΄</w:t>
            </w:r>
            <w:proofErr w:type="spellEnd"/>
            <w:r w:rsidRPr="00A972E9">
              <w:rPr>
                <w:rFonts w:ascii="Verdana" w:eastAsia="Times New Roman" w:hAnsi="Verdana" w:cs="Arial"/>
                <w:color w:val="000000"/>
                <w:sz w:val="20"/>
                <w:szCs w:val="20"/>
                <w:lang w:eastAsia="el-GR"/>
              </w:rPr>
              <w:t>) «Θέμα</w:t>
            </w:r>
            <w:r w:rsidRPr="00A972E9">
              <w:rPr>
                <w:rFonts w:ascii="Verdana" w:eastAsia="Times New Roman" w:hAnsi="Verdana" w:cs="Arial"/>
                <w:color w:val="000000"/>
                <w:sz w:val="20"/>
                <w:szCs w:val="20"/>
                <w:lang w:eastAsia="el-GR"/>
              </w:rPr>
              <w:softHyphen/>
              <w:t>τα Κανονισμού Ασφάλισης Ι.Κ.Α - Ε.Τ.Α.Μ. Ασφαλιστικών Φορέων,.. », άρθρο 58 και το Ν.4235/2014 (ΦΕΚ 32/τ.Α΄/ 11-2-2014).</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3. Τους Ν. 3172/2003, 3370/2005, 3918/2011 όπως αυτοί τροποποιήθηκαν και ισχύουν.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4. Το Ν. 3463/2006 Φ.Ε.Κ. 114 </w:t>
            </w:r>
            <w:proofErr w:type="spellStart"/>
            <w:r w:rsidRPr="00A972E9">
              <w:rPr>
                <w:rFonts w:ascii="Verdana" w:eastAsia="Times New Roman" w:hAnsi="Verdana" w:cs="Arial"/>
                <w:color w:val="000000"/>
                <w:sz w:val="20"/>
                <w:szCs w:val="20"/>
                <w:lang w:eastAsia="el-GR"/>
              </w:rPr>
              <w:t>τ.Α΄</w:t>
            </w:r>
            <w:proofErr w:type="spellEnd"/>
            <w:r w:rsidRPr="00A972E9">
              <w:rPr>
                <w:rFonts w:ascii="Verdana" w:eastAsia="Times New Roman" w:hAnsi="Verdana" w:cs="Arial"/>
                <w:color w:val="000000"/>
                <w:sz w:val="20"/>
                <w:szCs w:val="20"/>
                <w:lang w:eastAsia="el-GR"/>
              </w:rPr>
              <w:t>) «Κώδικας Δήμων και Κοινοτήτων» άρθρα 75, 80 και 81.</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5.  Το Ν. 3852/4-7-2010 (Φ.Ε.Κ 87 </w:t>
            </w:r>
            <w:proofErr w:type="spellStart"/>
            <w:r w:rsidRPr="00A972E9">
              <w:rPr>
                <w:rFonts w:ascii="Verdana" w:eastAsia="Times New Roman" w:hAnsi="Verdana" w:cs="Arial"/>
                <w:color w:val="000000"/>
                <w:sz w:val="20"/>
                <w:szCs w:val="20"/>
                <w:lang w:eastAsia="el-GR"/>
              </w:rPr>
              <w:t>τ.Α΄</w:t>
            </w:r>
            <w:proofErr w:type="spellEnd"/>
            <w:r w:rsidRPr="00A972E9">
              <w:rPr>
                <w:rFonts w:ascii="Verdana" w:eastAsia="Times New Roman" w:hAnsi="Verdana" w:cs="Arial"/>
                <w:color w:val="000000"/>
                <w:sz w:val="20"/>
                <w:szCs w:val="20"/>
                <w:lang w:eastAsia="el-GR"/>
              </w:rPr>
              <w:t>) «Νέα Αρχιτε</w:t>
            </w:r>
            <w:r w:rsidRPr="00A972E9">
              <w:rPr>
                <w:rFonts w:ascii="Verdana" w:eastAsia="Times New Roman" w:hAnsi="Verdana" w:cs="Arial"/>
                <w:color w:val="000000"/>
                <w:sz w:val="20"/>
                <w:szCs w:val="20"/>
                <w:lang w:eastAsia="el-GR"/>
              </w:rPr>
              <w:softHyphen/>
              <w:t>κτονική της Αυτοδιοίκησης και της αποκεντρωμένης Διοίκησης-Πρόγραμμα Καλλικράτης».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6. Το Ν. 4262/2014 (ΦΕΚ 114/τ.Α΄/10-5-2014) «Απλούστευ</w:t>
            </w:r>
            <w:r w:rsidRPr="00A972E9">
              <w:rPr>
                <w:rFonts w:ascii="Verdana" w:eastAsia="Times New Roman" w:hAnsi="Verdana" w:cs="Arial"/>
                <w:color w:val="000000"/>
                <w:sz w:val="20"/>
                <w:szCs w:val="20"/>
                <w:lang w:eastAsia="el-GR"/>
              </w:rPr>
              <w:softHyphen/>
              <w:t xml:space="preserve">ση της </w:t>
            </w:r>
            <w:proofErr w:type="spellStart"/>
            <w:r w:rsidRPr="00A972E9">
              <w:rPr>
                <w:rFonts w:ascii="Verdana" w:eastAsia="Times New Roman" w:hAnsi="Verdana" w:cs="Arial"/>
                <w:color w:val="000000"/>
                <w:sz w:val="20"/>
                <w:szCs w:val="20"/>
                <w:lang w:eastAsia="el-GR"/>
              </w:rPr>
              <w:t>αδειοδότησης</w:t>
            </w:r>
            <w:proofErr w:type="spellEnd"/>
            <w:r w:rsidRPr="00A972E9">
              <w:rPr>
                <w:rFonts w:ascii="Verdana" w:eastAsia="Times New Roman" w:hAnsi="Verdana" w:cs="Arial"/>
                <w:color w:val="000000"/>
                <w:sz w:val="20"/>
                <w:szCs w:val="20"/>
                <w:lang w:eastAsia="el-GR"/>
              </w:rPr>
              <w:t xml:space="preserve"> και άλλες διατάξεις».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7.  Το Ν. 4264/2014 (ΦΕΚ118/τ.Α΄/15-5-2014) «Άσκηση εμπορικών δραστηριοτήτων εκτός καταστήματος και άλλες διατάξεις».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8.  Το Π.Δ. 95/2000 (Φ.Ε.Κ 76 </w:t>
            </w:r>
            <w:proofErr w:type="spellStart"/>
            <w:r w:rsidRPr="00A972E9">
              <w:rPr>
                <w:rFonts w:ascii="Verdana" w:eastAsia="Times New Roman" w:hAnsi="Verdana" w:cs="Arial"/>
                <w:color w:val="000000"/>
                <w:sz w:val="20"/>
                <w:szCs w:val="20"/>
                <w:lang w:eastAsia="el-GR"/>
              </w:rPr>
              <w:t>τ.Α΄</w:t>
            </w:r>
            <w:proofErr w:type="spellEnd"/>
            <w:r w:rsidRPr="00A972E9">
              <w:rPr>
                <w:rFonts w:ascii="Verdana" w:eastAsia="Times New Roman" w:hAnsi="Verdana" w:cs="Arial"/>
                <w:color w:val="000000"/>
                <w:sz w:val="20"/>
                <w:szCs w:val="20"/>
                <w:lang w:eastAsia="el-GR"/>
              </w:rPr>
              <w:t>) «Οργανισμός του Υπουργείου Υγείας και Πρόνοιας», όπως τροποποιήθηκε και ισχύει.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9.  Το Π.Δ. 119/2013 (Φ.Ε.Κ 153/τ.Α΄) «Διορισμός Αντι</w:t>
            </w:r>
            <w:r w:rsidRPr="00A972E9">
              <w:rPr>
                <w:rFonts w:ascii="Verdana" w:eastAsia="Times New Roman" w:hAnsi="Verdana" w:cs="Arial"/>
                <w:color w:val="000000"/>
                <w:sz w:val="20"/>
                <w:szCs w:val="20"/>
                <w:lang w:eastAsia="el-GR"/>
              </w:rPr>
              <w:softHyphen/>
              <w:t>προέδρου της Κυβέρνησης, Υπουργών, Αναπληρωτών Υπουργών και Υφυπουργών».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10. Την κοινή υπουργική απόφαση ΔΙΑΔΠ/ Φ.Α.21/31600 (ΦΕΚ 3106/τ.Β/9-12-2013) «Απλούστευση των διοικητικών διαδικασιών έκδοσης άδειας ίδρυσης και λειτουργίας καταστήματος υγειονομικού ενδιαφέροντος, θεάτρου και κινηματογράφου».</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11. Το Π.Δ. 89/2014 (Φ.Ε.Κ 134/τ.Α΄) «Διορισμός Υπουρ</w:t>
            </w:r>
            <w:r w:rsidRPr="00A972E9">
              <w:rPr>
                <w:rFonts w:ascii="Verdana" w:eastAsia="Times New Roman" w:hAnsi="Verdana" w:cs="Arial"/>
                <w:color w:val="000000"/>
                <w:sz w:val="20"/>
                <w:szCs w:val="20"/>
                <w:lang w:eastAsia="el-GR"/>
              </w:rPr>
              <w:softHyphen/>
              <w:t xml:space="preserve">γών, Αναπληρωτών </w:t>
            </w:r>
            <w:r w:rsidRPr="00A972E9">
              <w:rPr>
                <w:rFonts w:ascii="Verdana" w:eastAsia="Times New Roman" w:hAnsi="Verdana" w:cs="Arial"/>
                <w:color w:val="000000"/>
                <w:sz w:val="20"/>
                <w:szCs w:val="20"/>
                <w:lang w:eastAsia="el-GR"/>
              </w:rPr>
              <w:lastRenderedPageBreak/>
              <w:t>Υπουργών και Υφυπουργών».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12. Το άρθρο 69 της Υγειονομικής Διάταξης της 14-11-1938 (ΦΕΚ 275/τ.Β΄), «Περί καθηκόντων των Υγειονομικών Επιτροπών Δήμων και Κοινοτήτων και λήψεως μέτρων προστασίας της δημόσιας υγείας εν τω </w:t>
            </w:r>
            <w:proofErr w:type="spellStart"/>
            <w:r w:rsidRPr="00A972E9">
              <w:rPr>
                <w:rFonts w:ascii="Verdana" w:eastAsia="Times New Roman" w:hAnsi="Verdana" w:cs="Arial"/>
                <w:color w:val="000000"/>
                <w:sz w:val="20"/>
                <w:szCs w:val="20"/>
                <w:lang w:eastAsia="el-GR"/>
              </w:rPr>
              <w:t>Νομώ</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t>Αττικοβοιωτίας</w:t>
            </w:r>
            <w:proofErr w:type="spellEnd"/>
            <w:r w:rsidRPr="00A972E9">
              <w:rPr>
                <w:rFonts w:ascii="Verdana" w:eastAsia="Times New Roman" w:hAnsi="Verdana" w:cs="Arial"/>
                <w:color w:val="000000"/>
                <w:sz w:val="20"/>
                <w:szCs w:val="20"/>
                <w:lang w:eastAsia="el-GR"/>
              </w:rPr>
              <w:t>».</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13. Την υπ. </w:t>
            </w:r>
            <w:proofErr w:type="spellStart"/>
            <w:r w:rsidRPr="00A972E9">
              <w:rPr>
                <w:rFonts w:ascii="Verdana" w:eastAsia="Times New Roman" w:hAnsi="Verdana" w:cs="Arial"/>
                <w:color w:val="000000"/>
                <w:sz w:val="20"/>
                <w:szCs w:val="20"/>
                <w:lang w:eastAsia="el-GR"/>
              </w:rPr>
              <w:t>αριθμ</w:t>
            </w:r>
            <w:proofErr w:type="spellEnd"/>
            <w:r w:rsidRPr="00A972E9">
              <w:rPr>
                <w:rFonts w:ascii="Verdana" w:eastAsia="Times New Roman" w:hAnsi="Verdana" w:cs="Arial"/>
                <w:color w:val="000000"/>
                <w:sz w:val="20"/>
                <w:szCs w:val="20"/>
                <w:lang w:eastAsia="el-GR"/>
              </w:rPr>
              <w:t>. Υ1γ/Γ.Π/οικ. 96967/2012(ΦΕΚ Β΄2718) Υγειονομικοί όροι και προϋποθέσεις λειτουργίας επι</w:t>
            </w:r>
            <w:r w:rsidRPr="00A972E9">
              <w:rPr>
                <w:rFonts w:ascii="Verdana" w:eastAsia="Times New Roman" w:hAnsi="Verdana" w:cs="Arial"/>
                <w:color w:val="000000"/>
                <w:sz w:val="20"/>
                <w:szCs w:val="20"/>
                <w:lang w:eastAsia="el-GR"/>
              </w:rPr>
              <w:softHyphen/>
              <w:t>χειρήσεων τροφίμων και ποτών και άλλες διατάξεις όπως ισχύει.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14. Την υπ’ </w:t>
            </w:r>
            <w:proofErr w:type="spellStart"/>
            <w:r w:rsidRPr="00A972E9">
              <w:rPr>
                <w:rFonts w:ascii="Verdana" w:eastAsia="Times New Roman" w:hAnsi="Verdana" w:cs="Arial"/>
                <w:color w:val="000000"/>
                <w:sz w:val="20"/>
                <w:szCs w:val="20"/>
                <w:lang w:eastAsia="el-GR"/>
              </w:rPr>
              <w:t>αριθμ</w:t>
            </w:r>
            <w:proofErr w:type="spellEnd"/>
            <w:r w:rsidRPr="00A972E9">
              <w:rPr>
                <w:rFonts w:ascii="Verdana" w:eastAsia="Times New Roman" w:hAnsi="Verdana" w:cs="Arial"/>
                <w:color w:val="000000"/>
                <w:sz w:val="20"/>
                <w:szCs w:val="20"/>
                <w:lang w:eastAsia="el-GR"/>
              </w:rPr>
              <w:t>. 1010/10/5 (ΦΕΚ 1948/τ.Β/1-9-2011) από</w:t>
            </w:r>
            <w:r w:rsidRPr="00A972E9">
              <w:rPr>
                <w:rFonts w:ascii="Verdana" w:eastAsia="Times New Roman" w:hAnsi="Verdana" w:cs="Arial"/>
                <w:color w:val="000000"/>
                <w:sz w:val="20"/>
                <w:szCs w:val="20"/>
                <w:lang w:eastAsia="el-GR"/>
              </w:rPr>
              <w:softHyphen/>
              <w:t>φαση «Άσκηση του επαγγέλματος αργυραμοιβών, πα-</w:t>
            </w:r>
            <w:proofErr w:type="spellStart"/>
            <w:r w:rsidRPr="00A972E9">
              <w:rPr>
                <w:rFonts w:ascii="Verdana" w:eastAsia="Times New Roman" w:hAnsi="Verdana" w:cs="Arial"/>
                <w:color w:val="000000"/>
                <w:sz w:val="20"/>
                <w:szCs w:val="20"/>
                <w:lang w:eastAsia="el-GR"/>
              </w:rPr>
              <w:t>λαιοπωλών,</w:t>
            </w:r>
            <w:proofErr w:type="spellEnd"/>
            <w:r w:rsidRPr="00A972E9">
              <w:rPr>
                <w:rFonts w:ascii="Verdana" w:eastAsia="Times New Roman" w:hAnsi="Verdana" w:cs="Arial"/>
                <w:color w:val="000000"/>
                <w:sz w:val="20"/>
                <w:szCs w:val="20"/>
                <w:lang w:eastAsia="el-GR"/>
              </w:rPr>
              <w:t xml:space="preserve"> ενεχυροδανειστών και των ασχολουμένων με την αγοραπωλησία ή τήξη μεταχειρισμένων κοσμη</w:t>
            </w:r>
            <w:r w:rsidRPr="00A972E9">
              <w:rPr>
                <w:rFonts w:ascii="Verdana" w:eastAsia="Times New Roman" w:hAnsi="Verdana" w:cs="Arial"/>
                <w:color w:val="000000"/>
                <w:sz w:val="20"/>
                <w:szCs w:val="20"/>
                <w:lang w:eastAsia="el-GR"/>
              </w:rPr>
              <w:softHyphen/>
              <w:t>μάτων και κομψοτεχνημάτων από χρυσό και λοιπών τιμαλφών.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15. Τον Νόμο 3991/2011 (ΦΕΚ 162/τ.Α/25-7-2011) Κύρωση του αναθεωρημένου Δ.Υ.Κ του Π.Ο.Υ.</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16. Το γεγονός ότι η έκδοση της απόφασης επιβάλλε</w:t>
            </w:r>
            <w:r w:rsidRPr="00A972E9">
              <w:rPr>
                <w:rFonts w:ascii="Verdana" w:eastAsia="Times New Roman" w:hAnsi="Verdana" w:cs="Arial"/>
                <w:color w:val="000000"/>
                <w:sz w:val="20"/>
                <w:szCs w:val="20"/>
                <w:lang w:eastAsia="el-GR"/>
              </w:rPr>
              <w:softHyphen/>
              <w:t>ται από επιτακτικούς λόγους Δημοσίου συμφέροντος που σχετίζονται άμεσα με την προστασία της Δημόσιας υγείας, τηρώντας την αρχή της αναλογικότητας.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17.  Το γεγονός ότι από την έκδοση της απόφασης αυτής δεν προκαλείται δαπάνη σε βάρος του κρατικού προϋπολογισμού, αποφασίζουμε:</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Την έκδοση της παρούσας Υγειονομικής Διάταξης η οποία ισχύει σε όλη την επικράτεια.</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Άρθρο 1</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Σκοπός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Σκοπός της παρούσας Υγειονομικής Διάταξης είναι η ρύθμιση των αναγκαίων υγειονομικών όρων και προϋ</w:t>
            </w:r>
            <w:r w:rsidRPr="00A972E9">
              <w:rPr>
                <w:rFonts w:ascii="Verdana" w:eastAsia="Times New Roman" w:hAnsi="Verdana" w:cs="Arial"/>
                <w:color w:val="000000"/>
                <w:sz w:val="20"/>
                <w:szCs w:val="20"/>
                <w:lang w:eastAsia="el-GR"/>
              </w:rPr>
              <w:softHyphen/>
              <w:t>ποθέσεων για την λειτουργία Επιχειρήσεων εμπορίας, ενοικίασης και πώλησης μεταχειρισμένων ειδών ιματι</w:t>
            </w:r>
            <w:r w:rsidRPr="00A972E9">
              <w:rPr>
                <w:rFonts w:ascii="Verdana" w:eastAsia="Times New Roman" w:hAnsi="Verdana" w:cs="Arial"/>
                <w:color w:val="000000"/>
                <w:sz w:val="20"/>
                <w:szCs w:val="20"/>
                <w:lang w:eastAsia="el-GR"/>
              </w:rPr>
              <w:softHyphen/>
              <w:t>σμού, ένδυσης και υπόδησης για την προστασία της Δημόσιας Υγείας.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Άρθρο 2</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Πεδίο Εφαρμογής Υγειονομικοί όροι και Προϋποθέσεις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Εμπορία, ενοικίαση και πώληση μεταχειρισμένων ειδών όπως, ιματισμού, ενδυμάτων, υποδημάτων, διενερ</w:t>
            </w:r>
            <w:r w:rsidRPr="00A972E9">
              <w:rPr>
                <w:rFonts w:ascii="Verdana" w:eastAsia="Times New Roman" w:hAnsi="Verdana" w:cs="Arial"/>
                <w:color w:val="000000"/>
                <w:sz w:val="20"/>
                <w:szCs w:val="20"/>
                <w:lang w:eastAsia="el-GR"/>
              </w:rPr>
              <w:softHyphen/>
              <w:t>γείται από εμπορικές επιχειρήσεις ή μέσω διαδικτύου ή σε πάγκους εμποροπανηγύρεων, κ.λπ.</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Οι ανωτέρω επιχειρήσεις είναι μεν εμπορικές επιχει</w:t>
            </w:r>
            <w:r w:rsidRPr="00A972E9">
              <w:rPr>
                <w:rFonts w:ascii="Verdana" w:eastAsia="Times New Roman" w:hAnsi="Verdana" w:cs="Arial"/>
                <w:color w:val="000000"/>
                <w:sz w:val="20"/>
                <w:szCs w:val="20"/>
                <w:lang w:eastAsia="el-GR"/>
              </w:rPr>
              <w:softHyphen/>
              <w:t>ρήσεις όμως λόγω της φύσεως των ειδών που εμπο</w:t>
            </w:r>
            <w:r w:rsidRPr="00A972E9">
              <w:rPr>
                <w:rFonts w:ascii="Verdana" w:eastAsia="Times New Roman" w:hAnsi="Verdana" w:cs="Arial"/>
                <w:color w:val="000000"/>
                <w:sz w:val="20"/>
                <w:szCs w:val="20"/>
                <w:lang w:eastAsia="el-GR"/>
              </w:rPr>
              <w:softHyphen/>
              <w:t>ρεύονται και για την προστασία της δημόσιας υγείας, πρέπει να τηρούνται τα εξής: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lastRenderedPageBreak/>
              <w:t>Οι επιχειρήσεις εμπορίας, ενοικίασης, πώλησης με</w:t>
            </w:r>
            <w:r w:rsidRPr="00A972E9">
              <w:rPr>
                <w:rFonts w:ascii="Verdana" w:eastAsia="Times New Roman" w:hAnsi="Verdana" w:cs="Arial"/>
                <w:color w:val="000000"/>
                <w:sz w:val="20"/>
                <w:szCs w:val="20"/>
                <w:lang w:eastAsia="el-GR"/>
              </w:rPr>
              <w:softHyphen/>
              <w:t>ταχειρισμένων ειδών (όπως ενδύματα, αποκριάτικες στολές αμφίεσης, εθνικές ενδυμασίες, νυφικά, ιματι</w:t>
            </w:r>
            <w:r w:rsidRPr="00A972E9">
              <w:rPr>
                <w:rFonts w:ascii="Verdana" w:eastAsia="Times New Roman" w:hAnsi="Verdana" w:cs="Arial"/>
                <w:color w:val="000000"/>
                <w:sz w:val="20"/>
                <w:szCs w:val="20"/>
                <w:lang w:eastAsia="el-GR"/>
              </w:rPr>
              <w:softHyphen/>
              <w:t>σμός, υποδήματα) πρέπει να διαθέτουν αποδεικτικό καθαρισμού ή και απολύμανσης από νόμιμα υφιστάμε</w:t>
            </w:r>
            <w:r w:rsidRPr="00A972E9">
              <w:rPr>
                <w:rFonts w:ascii="Verdana" w:eastAsia="Times New Roman" w:hAnsi="Verdana" w:cs="Arial"/>
                <w:color w:val="000000"/>
                <w:sz w:val="20"/>
                <w:szCs w:val="20"/>
                <w:lang w:eastAsia="el-GR"/>
              </w:rPr>
              <w:softHyphen/>
              <w:t>νες επιχειρήσεις ή ανάλογο αποδεικτικό από τη χώρα εισαγωγής επίσημα μεταφρασμένο αντίστοιχα για όλα τα διατιθέμενα είδη.</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Τα είδη ιματισμού, ένδυσης και υπόδησης που δια</w:t>
            </w:r>
            <w:r w:rsidRPr="00A972E9">
              <w:rPr>
                <w:rFonts w:ascii="Verdana" w:eastAsia="Times New Roman" w:hAnsi="Verdana" w:cs="Arial"/>
                <w:color w:val="000000"/>
                <w:sz w:val="20"/>
                <w:szCs w:val="20"/>
                <w:lang w:eastAsia="el-GR"/>
              </w:rPr>
              <w:softHyphen/>
              <w:t>τίθενται πρέπει να είναι σε καλή κατάσταση, επισκευ</w:t>
            </w:r>
            <w:r w:rsidRPr="00A972E9">
              <w:rPr>
                <w:rFonts w:ascii="Verdana" w:eastAsia="Times New Roman" w:hAnsi="Verdana" w:cs="Arial"/>
                <w:color w:val="000000"/>
                <w:sz w:val="20"/>
                <w:szCs w:val="20"/>
                <w:lang w:eastAsia="el-GR"/>
              </w:rPr>
              <w:softHyphen/>
              <w:t>ασμένα και καθαρά.</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Κάθε τεμάχιο θα φέρει σήμανση από την εταιρεία που πραγματοποίησε τον καθαρισμό του ή την απολύμανση.</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Στο παράρτημα, που αποτελεί αναπόσπαστο μέρος της παρούσας, περιγράφονται οι κίνδυνοι και δίδονται οδηγίες καθαρισμού.</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Μεταχειρισμένα είδη που προσφέρονται από ή σε φιλανθρωπικά ιδρύματα ή δωρίζονται απευθείας σε πο</w:t>
            </w:r>
            <w:r w:rsidRPr="00A972E9">
              <w:rPr>
                <w:rFonts w:ascii="Verdana" w:eastAsia="Times New Roman" w:hAnsi="Verdana" w:cs="Arial"/>
                <w:color w:val="000000"/>
                <w:sz w:val="20"/>
                <w:szCs w:val="20"/>
                <w:lang w:eastAsia="el-GR"/>
              </w:rPr>
              <w:softHyphen/>
              <w:t>λίτες της χώρας, πρέπει να βρίσκονται σε καλή γενική κατάσταση, επισκευασμένα και καθαρά.</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Τα καταστήματα εμπορίας, πώλησης ή και ενοικίασης μεταχειρισμένων ειδών καθώς και οι χώροι διανομής ρούχων “από δεύτερο χέρι”, πρέπει να διαθέτουν αναρ</w:t>
            </w:r>
            <w:r w:rsidRPr="00A972E9">
              <w:rPr>
                <w:rFonts w:ascii="Verdana" w:eastAsia="Times New Roman" w:hAnsi="Verdana" w:cs="Arial"/>
                <w:color w:val="000000"/>
                <w:sz w:val="20"/>
                <w:szCs w:val="20"/>
                <w:lang w:eastAsia="el-GR"/>
              </w:rPr>
              <w:softHyphen/>
              <w:t>τημένες οδηγίες προς ενημέρωση του καταναλωτικού κοινού, ώστε να γίνεται επιπλέον επιμελής εξέταση και καθαρισμός των ειδών, από τον τελικό καταναλωτή/ χρήστη, πριν την χρησιμοποίησή τους.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Άρθρο 3</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Διαδικασία έναρξης λειτουργίας επιχείρησης εμπο</w:t>
            </w:r>
            <w:r w:rsidRPr="00A972E9">
              <w:rPr>
                <w:rFonts w:ascii="Verdana" w:eastAsia="Times New Roman" w:hAnsi="Verdana" w:cs="Arial"/>
                <w:b/>
                <w:bCs/>
                <w:color w:val="000000"/>
                <w:sz w:val="20"/>
                <w:szCs w:val="20"/>
                <w:lang w:eastAsia="el-GR"/>
              </w:rPr>
              <w:softHyphen/>
              <w:t>ρίας, ενοικίασης και πώλησης μεταχειρισμένων ειδών ιματισμού, ένδυσης και υπόδησης - Δικαιολογητικά.</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Για την έναρξη της λειτουργίας των επιχειρήσεων αυτών, ο ενδιαφερόμενος (φυσικό ή νομικό πρόσωπο), υποβάλλει στην αρμόδια υπηρεσία του Δήμου αίτηση έναρξης λειτουργίας επιχειρήσεως εμπορίας, ενοικί</w:t>
            </w:r>
            <w:r w:rsidRPr="00A972E9">
              <w:rPr>
                <w:rFonts w:ascii="Verdana" w:eastAsia="Times New Roman" w:hAnsi="Verdana" w:cs="Arial"/>
                <w:color w:val="000000"/>
                <w:sz w:val="20"/>
                <w:szCs w:val="20"/>
                <w:lang w:eastAsia="el-GR"/>
              </w:rPr>
              <w:softHyphen/>
              <w:t>ασης και πώλησης μεταχειρισμένων ειδών ιματισμού, ένδυσης και υπόδησης της οποίας δεν απαιτείται προ</w:t>
            </w:r>
            <w:r w:rsidRPr="00A972E9">
              <w:rPr>
                <w:rFonts w:ascii="Verdana" w:eastAsia="Times New Roman" w:hAnsi="Verdana" w:cs="Arial"/>
                <w:color w:val="000000"/>
                <w:sz w:val="20"/>
                <w:szCs w:val="20"/>
                <w:lang w:eastAsia="el-GR"/>
              </w:rPr>
              <w:softHyphen/>
              <w:t>ηγούμενη χορήγηση προέγκρισης.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1) Η αίτηση συνοδεύεται από:</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Φωτοαντίγραφο δελτίου ταυτότητας ή άλλου εγγρά</w:t>
            </w:r>
            <w:r w:rsidRPr="00A972E9">
              <w:rPr>
                <w:rFonts w:ascii="Verdana" w:eastAsia="Times New Roman" w:hAnsi="Verdana" w:cs="Arial"/>
                <w:color w:val="000000"/>
                <w:sz w:val="20"/>
                <w:szCs w:val="20"/>
                <w:lang w:eastAsia="el-GR"/>
              </w:rPr>
              <w:softHyphen/>
              <w:t>φου από τα προβλεπόμενα στην παρ. 4 του άρθρου 3 του Ν. 2690/1999, όπως ισχύει μετά την τροποποίηση του με το άρθρο 25 του Ν. 3731/2008 (σχετική προσωρινή βεβαίωση της αρμόδιας αρχής, διαβατήριο, άδεια οδή</w:t>
            </w:r>
            <w:r w:rsidRPr="00A972E9">
              <w:rPr>
                <w:rFonts w:ascii="Verdana" w:eastAsia="Times New Roman" w:hAnsi="Verdana" w:cs="Arial"/>
                <w:color w:val="000000"/>
                <w:sz w:val="20"/>
                <w:szCs w:val="20"/>
                <w:lang w:eastAsia="el-GR"/>
              </w:rPr>
              <w:softHyphen/>
              <w:t>γησης ή ατομικό βιβλιάριο υγείας όλων των ασφαλιστι</w:t>
            </w:r>
            <w:r w:rsidRPr="00A972E9">
              <w:rPr>
                <w:rFonts w:ascii="Verdana" w:eastAsia="Times New Roman" w:hAnsi="Verdana" w:cs="Arial"/>
                <w:color w:val="000000"/>
                <w:sz w:val="20"/>
                <w:szCs w:val="20"/>
                <w:lang w:eastAsia="el-GR"/>
              </w:rPr>
              <w:softHyphen/>
              <w:t>κών φορέων) και εάν ο αιτών είναι αλλοδαπός πολίτης κράτους μη μέλους της Ευρωπαϊκής Ένωσης, φωτοαντί</w:t>
            </w:r>
            <w:r w:rsidRPr="00A972E9">
              <w:rPr>
                <w:rFonts w:ascii="Verdana" w:eastAsia="Times New Roman" w:hAnsi="Verdana" w:cs="Arial"/>
                <w:color w:val="000000"/>
                <w:sz w:val="20"/>
                <w:szCs w:val="20"/>
                <w:lang w:eastAsia="el-GR"/>
              </w:rPr>
              <w:softHyphen/>
              <w:t>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w:t>
            </w:r>
            <w:r w:rsidRPr="00A972E9">
              <w:rPr>
                <w:rFonts w:ascii="Verdana" w:eastAsia="Times New Roman" w:hAnsi="Verdana" w:cs="Arial"/>
                <w:color w:val="000000"/>
                <w:sz w:val="20"/>
                <w:szCs w:val="20"/>
                <w:lang w:eastAsia="el-GR"/>
              </w:rPr>
              <w:softHyphen/>
              <w:t>ναπατρισμό.</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Στην περίπτωση όπου αίτηση υποβάλλει εταιρεία, κατατίθεται: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lastRenderedPageBreak/>
              <w:t>α) Αντίγραφο του ισχύοντος και καταχωρημένου στο Μητρώο καταστατικού της εταιρείας θεωρημένο από την αρμόδια για την τήρηση του Μητρώου αυτής Αρχή.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β) Πιστοποιητικό της αρμόδιας για την τήρηση του Μητρώου διοικητικής ή δικαστικής αρχής περί τροπο</w:t>
            </w:r>
            <w:r w:rsidRPr="00A972E9">
              <w:rPr>
                <w:rFonts w:ascii="Verdana" w:eastAsia="Times New Roman" w:hAnsi="Verdana" w:cs="Arial"/>
                <w:color w:val="000000"/>
                <w:sz w:val="20"/>
                <w:szCs w:val="20"/>
                <w:lang w:eastAsia="el-GR"/>
              </w:rPr>
              <w:softHyphen/>
              <w:t>ποιήσεων καταστατικού/μη λύσης της εταιρείας.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2)  Υπεύθυνη δήλωση του άρθρου 8 του Ν.1599/1986 που θα δηλώνει: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i) Τη δραστηριότητα της επιχείρησης.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ii) Τη διεύθυνση λειτουργίας της επιχείρησης.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iii) </w:t>
            </w:r>
            <w:proofErr w:type="spellStart"/>
            <w:r w:rsidRPr="00A972E9">
              <w:rPr>
                <w:rFonts w:ascii="Verdana" w:eastAsia="Times New Roman" w:hAnsi="Verdana" w:cs="Arial"/>
                <w:color w:val="000000"/>
                <w:sz w:val="20"/>
                <w:szCs w:val="20"/>
                <w:lang w:eastAsia="el-GR"/>
              </w:rPr>
              <w:t>Tον</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t>υγειονομικώς</w:t>
            </w:r>
            <w:proofErr w:type="spellEnd"/>
            <w:r w:rsidRPr="00A972E9">
              <w:rPr>
                <w:rFonts w:ascii="Verdana" w:eastAsia="Times New Roman" w:hAnsi="Verdana" w:cs="Arial"/>
                <w:color w:val="000000"/>
                <w:sz w:val="20"/>
                <w:szCs w:val="20"/>
                <w:lang w:eastAsia="el-GR"/>
              </w:rPr>
              <w:t xml:space="preserve"> και </w:t>
            </w:r>
            <w:proofErr w:type="spellStart"/>
            <w:r w:rsidRPr="00A972E9">
              <w:rPr>
                <w:rFonts w:ascii="Verdana" w:eastAsia="Times New Roman" w:hAnsi="Verdana" w:cs="Arial"/>
                <w:color w:val="000000"/>
                <w:sz w:val="20"/>
                <w:szCs w:val="20"/>
                <w:lang w:eastAsia="el-GR"/>
              </w:rPr>
              <w:t>αγορανομικώς</w:t>
            </w:r>
            <w:proofErr w:type="spellEnd"/>
            <w:r w:rsidRPr="00A972E9">
              <w:rPr>
                <w:rFonts w:ascii="Verdana" w:eastAsia="Times New Roman" w:hAnsi="Verdana" w:cs="Arial"/>
                <w:color w:val="000000"/>
                <w:sz w:val="20"/>
                <w:szCs w:val="20"/>
                <w:lang w:eastAsia="el-GR"/>
              </w:rPr>
              <w:t xml:space="preserve"> υπεύθυνο ορι</w:t>
            </w:r>
            <w:r w:rsidRPr="00A972E9">
              <w:rPr>
                <w:rFonts w:ascii="Verdana" w:eastAsia="Times New Roman" w:hAnsi="Verdana" w:cs="Arial"/>
                <w:color w:val="000000"/>
                <w:sz w:val="20"/>
                <w:szCs w:val="20"/>
                <w:lang w:eastAsia="el-GR"/>
              </w:rPr>
              <w:softHyphen/>
              <w:t>ζόμενο από τον εκπρόσωπο της εταιρείας.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iv) Ότι όλα τα διατιθέμενα είδη συνοδεύονται από αποδεικτικό καθαρισμού ή και απολύμανσης από νόμιμα υφιστάμενες επιχειρήσεις ή ανάλογο αποδεικτικό από τη χώρα εισαγωγής επίσημα μεταφρασμένο.</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3) Υπεύθυνη δήλωση του Ν. 1599/1986 αποδοχής, από τον </w:t>
            </w:r>
            <w:proofErr w:type="spellStart"/>
            <w:r w:rsidRPr="00A972E9">
              <w:rPr>
                <w:rFonts w:ascii="Verdana" w:eastAsia="Times New Roman" w:hAnsi="Verdana" w:cs="Arial"/>
                <w:color w:val="000000"/>
                <w:sz w:val="20"/>
                <w:szCs w:val="20"/>
                <w:lang w:eastAsia="el-GR"/>
              </w:rPr>
              <w:t>υγειονομικώς</w:t>
            </w:r>
            <w:proofErr w:type="spellEnd"/>
            <w:r w:rsidRPr="00A972E9">
              <w:rPr>
                <w:rFonts w:ascii="Verdana" w:eastAsia="Times New Roman" w:hAnsi="Verdana" w:cs="Arial"/>
                <w:color w:val="000000"/>
                <w:sz w:val="20"/>
                <w:szCs w:val="20"/>
                <w:lang w:eastAsia="el-GR"/>
              </w:rPr>
              <w:t xml:space="preserve"> και </w:t>
            </w:r>
            <w:proofErr w:type="spellStart"/>
            <w:r w:rsidRPr="00A972E9">
              <w:rPr>
                <w:rFonts w:ascii="Verdana" w:eastAsia="Times New Roman" w:hAnsi="Verdana" w:cs="Arial"/>
                <w:color w:val="000000"/>
                <w:sz w:val="20"/>
                <w:szCs w:val="20"/>
                <w:lang w:eastAsia="el-GR"/>
              </w:rPr>
              <w:t>αγορανομικώς</w:t>
            </w:r>
            <w:proofErr w:type="spellEnd"/>
            <w:r w:rsidRPr="00A972E9">
              <w:rPr>
                <w:rFonts w:ascii="Verdana" w:eastAsia="Times New Roman" w:hAnsi="Verdana" w:cs="Arial"/>
                <w:color w:val="000000"/>
                <w:sz w:val="20"/>
                <w:szCs w:val="20"/>
                <w:lang w:eastAsia="el-GR"/>
              </w:rPr>
              <w:t xml:space="preserve"> ορισθέντα.</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4) Βεβαίωση της οικείας ΔΟΥ περί υποβολής έναρξης δραστηριότητας (ΚΑΔ).</w:t>
            </w:r>
          </w:p>
          <w:p w:rsidR="00A972E9" w:rsidRPr="00A972E9" w:rsidRDefault="00A972E9" w:rsidP="00A972E9">
            <w:pPr>
              <w:spacing w:before="100" w:beforeAutospacing="1" w:after="0" w:line="240" w:lineRule="auto"/>
              <w:rPr>
                <w:rFonts w:ascii="Arial" w:eastAsia="Times New Roman" w:hAnsi="Arial" w:cs="Arial"/>
                <w:color w:val="000000"/>
                <w:sz w:val="20"/>
                <w:szCs w:val="20"/>
                <w:highlight w:val="yellow"/>
                <w:lang w:eastAsia="el-GR"/>
              </w:rPr>
            </w:pPr>
            <w:r w:rsidRPr="00A972E9">
              <w:rPr>
                <w:rFonts w:ascii="Verdana" w:eastAsia="Times New Roman" w:hAnsi="Verdana" w:cs="Arial"/>
                <w:color w:val="000000"/>
                <w:sz w:val="20"/>
                <w:szCs w:val="20"/>
                <w:highlight w:val="yellow"/>
                <w:lang w:eastAsia="el-GR"/>
              </w:rPr>
              <w:t>Η άδεια χορηγείται εντός πέντε ημερών από την υπο</w:t>
            </w:r>
            <w:r w:rsidRPr="00A972E9">
              <w:rPr>
                <w:rFonts w:ascii="Verdana" w:eastAsia="Times New Roman" w:hAnsi="Verdana" w:cs="Arial"/>
                <w:color w:val="000000"/>
                <w:sz w:val="20"/>
                <w:szCs w:val="20"/>
                <w:highlight w:val="yellow"/>
                <w:lang w:eastAsia="el-GR"/>
              </w:rPr>
              <w:softHyphen/>
              <w:t>βολή της αίτησης με απόφαση Δημάρχου και κοινοποι</w:t>
            </w:r>
            <w:r w:rsidRPr="00A972E9">
              <w:rPr>
                <w:rFonts w:ascii="Verdana" w:eastAsia="Times New Roman" w:hAnsi="Verdana" w:cs="Arial"/>
                <w:color w:val="000000"/>
                <w:sz w:val="20"/>
                <w:szCs w:val="20"/>
                <w:highlight w:val="yellow"/>
                <w:lang w:eastAsia="el-GR"/>
              </w:rPr>
              <w:softHyphen/>
              <w:t>είται στις Υγειονομικές υπηρεσίες των Περιφερειακών Ενοτήτων της Χώρας για τη διενέργεια Υγειονομικών Ελέγχων.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επιχείρηση υποχρεούται με την έναρξη λειτουργίας της να τηρεί φάκελ</w:t>
            </w:r>
            <w:r w:rsidRPr="00A972E9">
              <w:rPr>
                <w:rFonts w:ascii="Verdana" w:eastAsia="Times New Roman" w:hAnsi="Verdana" w:cs="Arial"/>
                <w:color w:val="000000"/>
                <w:sz w:val="20"/>
                <w:szCs w:val="20"/>
                <w:highlight w:val="yellow"/>
                <w:lang w:eastAsia="el-GR"/>
              </w:rPr>
              <w:t>ο</w:t>
            </w:r>
            <w:r w:rsidRPr="00A972E9">
              <w:rPr>
                <w:rFonts w:ascii="Verdana" w:eastAsia="Times New Roman" w:hAnsi="Verdana" w:cs="Arial"/>
                <w:color w:val="000000"/>
                <w:sz w:val="20"/>
                <w:szCs w:val="20"/>
                <w:lang w:eastAsia="el-GR"/>
              </w:rPr>
              <w:t xml:space="preserve"> αρχείων με τα αποδεικτικά κα</w:t>
            </w:r>
            <w:r w:rsidRPr="00A972E9">
              <w:rPr>
                <w:rFonts w:ascii="Verdana" w:eastAsia="Times New Roman" w:hAnsi="Verdana" w:cs="Arial"/>
                <w:color w:val="000000"/>
                <w:sz w:val="20"/>
                <w:szCs w:val="20"/>
                <w:lang w:eastAsia="el-GR"/>
              </w:rPr>
              <w:softHyphen/>
              <w:t>θαρισμού ή και απολύμανσης των προς πώληση ειδών, τα οποία είναι υποχρεωμένη να επιδεικνύει σε κάθε υγειονομικό έλεγχο.</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Άρθρο 4</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Κυρώσεις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λειτουργία των ανωτέρω επιχειρήσεων που δεν διαθέτουν την προβλεπόμενη άδεια λειτουργίας σφρα</w:t>
            </w:r>
            <w:r w:rsidRPr="00A972E9">
              <w:rPr>
                <w:rFonts w:ascii="Verdana" w:eastAsia="Times New Roman" w:hAnsi="Verdana" w:cs="Arial"/>
                <w:color w:val="000000"/>
                <w:sz w:val="20"/>
                <w:szCs w:val="20"/>
                <w:lang w:eastAsia="el-GR"/>
              </w:rPr>
              <w:softHyphen/>
              <w:t xml:space="preserve">γίζονται αυτεπάγγελτα από την </w:t>
            </w:r>
            <w:proofErr w:type="spellStart"/>
            <w:r w:rsidRPr="00A972E9">
              <w:rPr>
                <w:rFonts w:ascii="Verdana" w:eastAsia="Times New Roman" w:hAnsi="Verdana" w:cs="Arial"/>
                <w:color w:val="000000"/>
                <w:sz w:val="20"/>
                <w:szCs w:val="20"/>
                <w:lang w:eastAsia="el-GR"/>
              </w:rPr>
              <w:t>αδειοδοτούσα</w:t>
            </w:r>
            <w:proofErr w:type="spellEnd"/>
            <w:r w:rsidRPr="00A972E9">
              <w:rPr>
                <w:rFonts w:ascii="Verdana" w:eastAsia="Times New Roman" w:hAnsi="Verdana" w:cs="Arial"/>
                <w:color w:val="000000"/>
                <w:sz w:val="20"/>
                <w:szCs w:val="20"/>
                <w:lang w:eastAsia="el-GR"/>
              </w:rPr>
              <w:t xml:space="preserve"> αρχή.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σφράγιση επιβάλλεται και στις περιπτώσεις άρνη</w:t>
            </w:r>
            <w:r w:rsidRPr="00A972E9">
              <w:rPr>
                <w:rFonts w:ascii="Verdana" w:eastAsia="Times New Roman" w:hAnsi="Verdana" w:cs="Arial"/>
                <w:color w:val="000000"/>
                <w:sz w:val="20"/>
                <w:szCs w:val="20"/>
                <w:lang w:eastAsia="el-GR"/>
              </w:rPr>
              <w:softHyphen/>
              <w:t xml:space="preserve">σης ή παρεμπόδισης ελέγχου με ταυτόχρονη προσωρινή αφαίρεση της άδειας για 15 μέρες ύστερα από εισήγηση της υπηρεσίας που πραγματοποιεί τον έλεγχο προς την </w:t>
            </w:r>
            <w:proofErr w:type="spellStart"/>
            <w:r w:rsidRPr="00A972E9">
              <w:rPr>
                <w:rFonts w:ascii="Verdana" w:eastAsia="Times New Roman" w:hAnsi="Verdana" w:cs="Arial"/>
                <w:color w:val="000000"/>
                <w:sz w:val="20"/>
                <w:szCs w:val="20"/>
                <w:lang w:eastAsia="el-GR"/>
              </w:rPr>
              <w:t>αδειοδοτούσα</w:t>
            </w:r>
            <w:proofErr w:type="spellEnd"/>
            <w:r w:rsidRPr="00A972E9">
              <w:rPr>
                <w:rFonts w:ascii="Verdana" w:eastAsia="Times New Roman" w:hAnsi="Verdana" w:cs="Arial"/>
                <w:color w:val="000000"/>
                <w:sz w:val="20"/>
                <w:szCs w:val="20"/>
                <w:lang w:eastAsia="el-GR"/>
              </w:rPr>
              <w:t xml:space="preserve"> αρχή.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Η άδεια λειτουργίας της επιχείρησης υγειονομικού ενδιαφέροντος, αφαιρείται προσωρινά για 15 ημέρες ή ανακαλείται, από την αρμόδια </w:t>
            </w:r>
            <w:proofErr w:type="spellStart"/>
            <w:r w:rsidRPr="00A972E9">
              <w:rPr>
                <w:rFonts w:ascii="Verdana" w:eastAsia="Times New Roman" w:hAnsi="Verdana" w:cs="Arial"/>
                <w:color w:val="000000"/>
                <w:sz w:val="20"/>
                <w:szCs w:val="20"/>
                <w:lang w:eastAsia="el-GR"/>
              </w:rPr>
              <w:t>αδειοδοτούσα</w:t>
            </w:r>
            <w:proofErr w:type="spellEnd"/>
            <w:r w:rsidRPr="00A972E9">
              <w:rPr>
                <w:rFonts w:ascii="Verdana" w:eastAsia="Times New Roman" w:hAnsi="Verdana" w:cs="Arial"/>
                <w:color w:val="000000"/>
                <w:sz w:val="20"/>
                <w:szCs w:val="20"/>
                <w:lang w:eastAsia="el-GR"/>
              </w:rPr>
              <w:t xml:space="preserve"> αρχή ιδίως στις περιπτώσεις της υποτροπής (ίδια παράβαση για τρείς φορές) ή της μη συμμόρφωσης.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lastRenderedPageBreak/>
              <w:t>Η προσωρινά αφαιρεθείσα άδεια λειτουργίας επα</w:t>
            </w:r>
            <w:r w:rsidRPr="00A972E9">
              <w:rPr>
                <w:rFonts w:ascii="Verdana" w:eastAsia="Times New Roman" w:hAnsi="Verdana" w:cs="Arial"/>
                <w:color w:val="000000"/>
                <w:sz w:val="20"/>
                <w:szCs w:val="20"/>
                <w:lang w:eastAsia="el-GR"/>
              </w:rPr>
              <w:softHyphen/>
              <w:t>ναχορηγείται στις περιπτώσεις συμμόρφωσης της επιχείρησης ύστερα από εισήγηση της υγειονομικής υπηρεσίας.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Στους παραβάτες των Υγειονομικών Διατάξεων επι</w:t>
            </w:r>
            <w:r w:rsidRPr="00A972E9">
              <w:rPr>
                <w:rFonts w:ascii="Verdana" w:eastAsia="Times New Roman" w:hAnsi="Verdana" w:cs="Arial"/>
                <w:color w:val="000000"/>
                <w:sz w:val="20"/>
                <w:szCs w:val="20"/>
                <w:lang w:eastAsia="el-GR"/>
              </w:rPr>
              <w:softHyphen/>
              <w:t>βάλλονται, οι κυρώσεις που προβλέπονται στο άρθρο 43 του Νόμου 4025/2011 (ΦΕΚ 228/τ.Α/2-11-2011) όπως τροποποιήθηκε και ισχύει.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Σε λίαν εξαιρετικές περιπτώσεις, όταν από τη λει</w:t>
            </w:r>
            <w:r w:rsidRPr="00A972E9">
              <w:rPr>
                <w:rFonts w:ascii="Verdana" w:eastAsia="Times New Roman" w:hAnsi="Verdana" w:cs="Arial"/>
                <w:color w:val="000000"/>
                <w:sz w:val="20"/>
                <w:szCs w:val="20"/>
                <w:lang w:eastAsia="el-GR"/>
              </w:rPr>
              <w:softHyphen/>
              <w:t>τουργία επιχείρησης Υγειονομικού Ενδιαφέροντος, κινδυνεύει άμεσα η Δημόσια Υγεία μετά από πλήρως αιτιολογημένη γνωμοδότηση της αρμόδιας Υγειονομι</w:t>
            </w:r>
            <w:r w:rsidRPr="00A972E9">
              <w:rPr>
                <w:rFonts w:ascii="Verdana" w:eastAsia="Times New Roman" w:hAnsi="Verdana" w:cs="Arial"/>
                <w:color w:val="000000"/>
                <w:sz w:val="20"/>
                <w:szCs w:val="20"/>
                <w:lang w:eastAsia="el-GR"/>
              </w:rPr>
              <w:softHyphen/>
              <w:t xml:space="preserve">κής Υπηρεσίας, ο Περιφερειάρχης εκδίδει απόφαση για την προσωρινή απαγόρευση της λειτουργίας της και σφράγισης αυτής, η οποία εκτελείται αμέσως από την </w:t>
            </w:r>
            <w:proofErr w:type="spellStart"/>
            <w:r w:rsidRPr="00A972E9">
              <w:rPr>
                <w:rFonts w:ascii="Verdana" w:eastAsia="Times New Roman" w:hAnsi="Verdana" w:cs="Arial"/>
                <w:color w:val="000000"/>
                <w:sz w:val="20"/>
                <w:szCs w:val="20"/>
                <w:lang w:eastAsia="el-GR"/>
              </w:rPr>
              <w:t>αδειοδοτούσα</w:t>
            </w:r>
            <w:proofErr w:type="spellEnd"/>
            <w:r w:rsidRPr="00A972E9">
              <w:rPr>
                <w:rFonts w:ascii="Verdana" w:eastAsia="Times New Roman" w:hAnsi="Verdana" w:cs="Arial"/>
                <w:color w:val="000000"/>
                <w:sz w:val="20"/>
                <w:szCs w:val="20"/>
                <w:lang w:eastAsia="el-GR"/>
              </w:rPr>
              <w:t xml:space="preserve"> αρχή.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επιχείρηση δύναται να επαναλειτουργήσει μετά από αιτιολογημένη γνωμοδότηση της Υγειονομικής Υπη</w:t>
            </w:r>
            <w:r w:rsidRPr="00A972E9">
              <w:rPr>
                <w:rFonts w:ascii="Verdana" w:eastAsia="Times New Roman" w:hAnsi="Verdana" w:cs="Arial"/>
                <w:color w:val="000000"/>
                <w:sz w:val="20"/>
                <w:szCs w:val="20"/>
                <w:lang w:eastAsia="el-GR"/>
              </w:rPr>
              <w:softHyphen/>
              <w:t>ρεσίας προς τον Περιφερειάρχη, άλλως η προσωρινή απαγόρευση καθίσταται οριστική.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Άρθρο 5</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Καταργούμενες διατάξεις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Από την ισχύ της παρούσας καταργείται κάθε άλλη Διάταξη που έρχεται σε αντίθεση με αυτή.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Άρθρο 6</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Έναρξη ισχύος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ισχύς της παρούσας αρχίζει δεκαπέντε μέρες από την δημοσίευση της παρούσας στην Εφημερίδα της Κυβερνήσεως.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ΠΑΡΑΡΤΗΜΑ</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b/>
                <w:bCs/>
                <w:color w:val="000000"/>
                <w:sz w:val="20"/>
                <w:szCs w:val="20"/>
                <w:lang w:eastAsia="el-GR"/>
              </w:rPr>
              <w:t>ΚΙΝΔΥΝΟΙ ΑΠΟ ΜΕΤΑΧΕΙΡΙΣΜΕΝΑ ΕΙΔΗ ΚΑΙ ΟΔΗΓΙΕΣ ΚΑΘΑΡΙΣΜΟΥ ΑΥΤΩΝ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Ο κίνδυνος από μεταχειρισμένα είδη, για τη Δημόσια Υγεία, υπό τη μορφή λοίμωξης ή παρασιτικής προσβο</w:t>
            </w:r>
            <w:r w:rsidRPr="00A972E9">
              <w:rPr>
                <w:rFonts w:ascii="Verdana" w:eastAsia="Times New Roman" w:hAnsi="Verdana" w:cs="Arial"/>
                <w:color w:val="000000"/>
                <w:sz w:val="20"/>
                <w:szCs w:val="20"/>
                <w:lang w:eastAsia="el-GR"/>
              </w:rPr>
              <w:softHyphen/>
              <w:t>λής, είναι σχετικά μικρός και αφορά σε:</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Βακτήρια όπως οι στρεπτόκοκκοι και οι σταφυλόκοκ</w:t>
            </w:r>
            <w:r w:rsidRPr="00A972E9">
              <w:rPr>
                <w:rFonts w:ascii="Verdana" w:eastAsia="Times New Roman" w:hAnsi="Verdana" w:cs="Arial"/>
                <w:color w:val="000000"/>
                <w:sz w:val="20"/>
                <w:szCs w:val="20"/>
                <w:lang w:eastAsia="el-GR"/>
              </w:rPr>
              <w:softHyphen/>
              <w:t>κοι που φαίνεται ότι είναι πολύ απίθανο να επιβιώνουν για μακρό χρονικό διάστημα και σε επαρκείς αριθμούς πάνω σε είδη ρουχισμού και κλινοσκεπασμάτων, ώστε να θεωρείται ότι μπορεί να προκαλέσουν κίνδυνο για την υγεία του καταναλωτή.</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lastRenderedPageBreak/>
              <w:t>•  </w:t>
            </w:r>
            <w:r w:rsidRPr="00A972E9">
              <w:rPr>
                <w:rFonts w:ascii="Verdana" w:eastAsia="Times New Roman" w:hAnsi="Verdana" w:cs="Arial"/>
                <w:color w:val="000000"/>
                <w:sz w:val="20"/>
                <w:szCs w:val="20"/>
                <w:lang w:eastAsia="el-GR"/>
              </w:rPr>
              <w:t>Οι συνήθεις ιοί, ομοίως, δε φαίνεται να είναι σε θέση να επιβιώσουν για μακρό χρονικό διάστημα πάνω σε ρουχισμό.</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Αντίθετα, παράσιτα και μύκητες ενδέχεται να επι</w:t>
            </w:r>
            <w:r w:rsidRPr="00A972E9">
              <w:rPr>
                <w:rFonts w:ascii="Verdana" w:eastAsia="Times New Roman" w:hAnsi="Verdana" w:cs="Arial"/>
                <w:color w:val="000000"/>
                <w:sz w:val="20"/>
                <w:szCs w:val="20"/>
                <w:lang w:eastAsia="el-GR"/>
              </w:rPr>
              <w:softHyphen/>
              <w:t>βιώσουν για μεγαλύτερη χρονική περίοδο. Παρ’ όλο ότι η μετάδοση αυτών των οργανισμών είναι σχετικά απίθανη, κάποια μεταχειρισμένα είδη που δεν έχουν υποστεί καλό καθαρισμό μπορεί να αποτελούν κίνδυνο για την υγεία.</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Έτσι λοιπόν, εκτιμάται ότι οι κυριότεροι κίνδυνοι μπο</w:t>
            </w:r>
            <w:r w:rsidRPr="00A972E9">
              <w:rPr>
                <w:rFonts w:ascii="Verdana" w:eastAsia="Times New Roman" w:hAnsi="Verdana" w:cs="Arial"/>
                <w:color w:val="000000"/>
                <w:sz w:val="20"/>
                <w:szCs w:val="20"/>
                <w:lang w:eastAsia="el-GR"/>
              </w:rPr>
              <w:softHyphen/>
              <w:t>ρούν να συνοψισθούν στον παρακάτω πίνακα.</w:t>
            </w:r>
          </w:p>
          <w:tbl>
            <w:tblPr>
              <w:tblW w:w="46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775"/>
              <w:gridCol w:w="2890"/>
            </w:tblGrid>
            <w:tr w:rsidR="00A972E9" w:rsidRPr="00A972E9">
              <w:trPr>
                <w:trHeight w:val="420"/>
                <w:tblCellSpacing w:w="0" w:type="dxa"/>
              </w:trPr>
              <w:tc>
                <w:tcPr>
                  <w:tcW w:w="1695"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Κίνδυνος</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Επιβίωση εκτός του ανθρώπινου ξενιστή, Μετάδοση κλπ.</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Ψώρα (</w:t>
                  </w:r>
                  <w:proofErr w:type="spellStart"/>
                  <w:r w:rsidRPr="00A972E9">
                    <w:rPr>
                      <w:rFonts w:ascii="Verdana" w:eastAsia="Times New Roman" w:hAnsi="Verdana" w:cs="Arial"/>
                      <w:color w:val="000000"/>
                      <w:sz w:val="20"/>
                      <w:szCs w:val="20"/>
                      <w:lang w:eastAsia="el-GR"/>
                    </w:rPr>
                    <w:t>Σαρκοπτική</w:t>
                  </w:r>
                  <w:proofErr w:type="spellEnd"/>
                  <w:r w:rsidRPr="00A972E9">
                    <w:rPr>
                      <w:rFonts w:ascii="Verdana" w:eastAsia="Times New Roman" w:hAnsi="Verdana" w:cs="Arial"/>
                      <w:color w:val="000000"/>
                      <w:sz w:val="20"/>
                      <w:szCs w:val="20"/>
                      <w:lang w:eastAsia="el-GR"/>
                    </w:rPr>
                    <w:t xml:space="preserve"> ψώρα) - </w:t>
                  </w:r>
                  <w:proofErr w:type="spellStart"/>
                  <w:r w:rsidRPr="00A972E9">
                    <w:rPr>
                      <w:rFonts w:ascii="Verdana" w:eastAsia="Times New Roman" w:hAnsi="Verdana" w:cs="Arial"/>
                      <w:color w:val="000000"/>
                      <w:sz w:val="20"/>
                      <w:szCs w:val="20"/>
                      <w:lang w:eastAsia="el-GR"/>
                    </w:rPr>
                    <w:t>Sarcoptes</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t>scabiei</w:t>
                  </w:r>
                  <w:proofErr w:type="spellEnd"/>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Επιβίωση εκτός ανθρώπινου ξενιστή τέσσερις (4) ημέρες</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Με άμεση επαφή με μολυσμένο άτομο και σε μικρότερο βαθμό μέσω μολυσμένων ρούχων</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Φθείρες-ψείρες σώ</w:t>
                  </w:r>
                  <w:r w:rsidRPr="00A972E9">
                    <w:rPr>
                      <w:rFonts w:ascii="Verdana" w:eastAsia="Times New Roman" w:hAnsi="Verdana" w:cs="Arial"/>
                      <w:color w:val="000000"/>
                      <w:sz w:val="20"/>
                      <w:szCs w:val="20"/>
                      <w:lang w:eastAsia="el-GR"/>
                    </w:rPr>
                    <w:softHyphen/>
                    <w:t>ματος      (</w:t>
                  </w:r>
                  <w:proofErr w:type="spellStart"/>
                  <w:r w:rsidRPr="00A972E9">
                    <w:rPr>
                      <w:rFonts w:ascii="Verdana" w:eastAsia="Times New Roman" w:hAnsi="Verdana" w:cs="Arial"/>
                      <w:color w:val="000000"/>
                      <w:sz w:val="20"/>
                      <w:szCs w:val="20"/>
                      <w:lang w:eastAsia="el-GR"/>
                    </w:rPr>
                    <w:t>Pediculus</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t>humanis</w:t>
                  </w:r>
                  <w:proofErr w:type="spellEnd"/>
                  <w:r w:rsidRPr="00A972E9">
                    <w:rPr>
                      <w:rFonts w:ascii="Verdana" w:eastAsia="Times New Roman" w:hAnsi="Verdana" w:cs="Arial"/>
                      <w:color w:val="000000"/>
                      <w:sz w:val="20"/>
                      <w:szCs w:val="20"/>
                      <w:lang w:eastAsia="el-G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Κυρίως τρέφονται από το αν</w:t>
                  </w:r>
                  <w:r w:rsidRPr="00A972E9">
                    <w:rPr>
                      <w:rFonts w:ascii="Verdana" w:eastAsia="Times New Roman" w:hAnsi="Verdana" w:cs="Arial"/>
                      <w:color w:val="000000"/>
                      <w:sz w:val="20"/>
                      <w:szCs w:val="20"/>
                      <w:lang w:eastAsia="el-GR"/>
                    </w:rPr>
                    <w:softHyphen/>
                    <w:t>θρώπινο αίμα και ζούνε μεταξύ του ανθρώπινου δέρματος και του ρουχισμού</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Μέσω μολυσμένου ρουχισμού, σεντονιών και επίπλων</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Φθείρες   εφηβαίου (</w:t>
                  </w:r>
                  <w:proofErr w:type="spellStart"/>
                  <w:r w:rsidRPr="00A972E9">
                    <w:rPr>
                      <w:rFonts w:ascii="Verdana" w:eastAsia="Times New Roman" w:hAnsi="Verdana" w:cs="Arial"/>
                      <w:color w:val="000000"/>
                      <w:sz w:val="20"/>
                      <w:szCs w:val="20"/>
                      <w:lang w:eastAsia="el-GR"/>
                    </w:rPr>
                    <w:t>Pthirus</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t>pubis</w:t>
                  </w:r>
                  <w:proofErr w:type="spellEnd"/>
                  <w:r w:rsidRPr="00A972E9">
                    <w:rPr>
                      <w:rFonts w:ascii="Verdana" w:eastAsia="Times New Roman" w:hAnsi="Verdana" w:cs="Arial"/>
                      <w:color w:val="000000"/>
                      <w:sz w:val="20"/>
                      <w:szCs w:val="20"/>
                      <w:lang w:eastAsia="el-G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Τρέφονται με το ανθρώπινο αίμα και συνήθως βρίσκονται σε περιοχές με αραιή σγουρή τρι</w:t>
                  </w:r>
                  <w:r w:rsidRPr="00A972E9">
                    <w:rPr>
                      <w:rFonts w:ascii="Verdana" w:eastAsia="Times New Roman" w:hAnsi="Verdana" w:cs="Arial"/>
                      <w:color w:val="000000"/>
                      <w:sz w:val="20"/>
                      <w:szCs w:val="20"/>
                      <w:lang w:eastAsia="el-GR"/>
                    </w:rPr>
                    <w:softHyphen/>
                    <w:t>χοφυΐα, όπως στην περιοχή του εφηβαίου, των φρυδιών και στα γένια</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Η πιο συχνή μετάδοση είναι μέσω σεξουαλικής επαφής, αλλά ακόμη και ο δανεισμός μολυσμέ</w:t>
                  </w:r>
                  <w:r w:rsidRPr="00A972E9">
                    <w:rPr>
                      <w:rFonts w:ascii="Verdana" w:eastAsia="Times New Roman" w:hAnsi="Verdana" w:cs="Arial"/>
                      <w:color w:val="000000"/>
                      <w:sz w:val="20"/>
                      <w:szCs w:val="20"/>
                      <w:lang w:eastAsia="el-GR"/>
                    </w:rPr>
                    <w:softHyphen/>
                    <w:t>νων ρούχων ή επαφή μέσω μο</w:t>
                  </w:r>
                  <w:r w:rsidRPr="00A972E9">
                    <w:rPr>
                      <w:rFonts w:ascii="Verdana" w:eastAsia="Times New Roman" w:hAnsi="Verdana" w:cs="Arial"/>
                      <w:color w:val="000000"/>
                      <w:sz w:val="20"/>
                      <w:szCs w:val="20"/>
                      <w:lang w:eastAsia="el-GR"/>
                    </w:rPr>
                    <w:softHyphen/>
                    <w:t>λυσμένων σεντονιών μπορεί να οδηγήσει σε προσβολή από το παράσιτο</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Φθείρες   στο   τρι</w:t>
                  </w:r>
                  <w:r w:rsidRPr="00A972E9">
                    <w:rPr>
                      <w:rFonts w:ascii="Verdana" w:eastAsia="Times New Roman" w:hAnsi="Verdana" w:cs="Arial"/>
                      <w:color w:val="000000"/>
                      <w:sz w:val="20"/>
                      <w:szCs w:val="20"/>
                      <w:lang w:eastAsia="el-GR"/>
                    </w:rPr>
                    <w:softHyphen/>
                    <w:t>χωτό της κεφαλής (</w:t>
                  </w:r>
                  <w:proofErr w:type="spellStart"/>
                  <w:r w:rsidRPr="00A972E9">
                    <w:rPr>
                      <w:rFonts w:ascii="Verdana" w:eastAsia="Times New Roman" w:hAnsi="Verdana" w:cs="Arial"/>
                      <w:color w:val="000000"/>
                      <w:sz w:val="20"/>
                      <w:szCs w:val="20"/>
                      <w:lang w:eastAsia="el-GR"/>
                    </w:rPr>
                    <w:t>Pediculus</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lastRenderedPageBreak/>
                    <w:t>capitus</w:t>
                  </w:r>
                  <w:proofErr w:type="spellEnd"/>
                  <w:r w:rsidRPr="00A972E9">
                    <w:rPr>
                      <w:rFonts w:ascii="Verdana" w:eastAsia="Times New Roman" w:hAnsi="Verdana" w:cs="Arial"/>
                      <w:color w:val="000000"/>
                      <w:sz w:val="20"/>
                      <w:szCs w:val="20"/>
                      <w:lang w:eastAsia="el-G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lastRenderedPageBreak/>
                    <w:t>• </w:t>
                  </w:r>
                  <w:r w:rsidRPr="00A972E9">
                    <w:rPr>
                      <w:rFonts w:ascii="Verdana" w:eastAsia="Times New Roman" w:hAnsi="Verdana" w:cs="Arial"/>
                      <w:color w:val="000000"/>
                      <w:sz w:val="20"/>
                      <w:szCs w:val="20"/>
                      <w:lang w:eastAsia="el-GR"/>
                    </w:rPr>
                    <w:t>Ζούνε και τρέφονται στο αν</w:t>
                  </w:r>
                  <w:r w:rsidRPr="00A972E9">
                    <w:rPr>
                      <w:rFonts w:ascii="Verdana" w:eastAsia="Times New Roman" w:hAnsi="Verdana" w:cs="Arial"/>
                      <w:color w:val="000000"/>
                      <w:sz w:val="20"/>
                      <w:szCs w:val="20"/>
                      <w:lang w:eastAsia="el-GR"/>
                    </w:rPr>
                    <w:softHyphen/>
                    <w:t xml:space="preserve">θρώπινο κεφάλι. Μπορούν να επιβιώσουν το πολύ 1-2 ημέρες εκτός </w:t>
                  </w:r>
                  <w:r w:rsidRPr="00A972E9">
                    <w:rPr>
                      <w:rFonts w:ascii="Verdana" w:eastAsia="Times New Roman" w:hAnsi="Verdana" w:cs="Arial"/>
                      <w:color w:val="000000"/>
                      <w:sz w:val="20"/>
                      <w:szCs w:val="20"/>
                      <w:lang w:eastAsia="el-GR"/>
                    </w:rPr>
                    <w:lastRenderedPageBreak/>
                    <w:t>τριχωτού</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Στενή επαφή κεφαλής με κε</w:t>
                  </w:r>
                  <w:r w:rsidRPr="00A972E9">
                    <w:rPr>
                      <w:rFonts w:ascii="Verdana" w:eastAsia="Times New Roman" w:hAnsi="Verdana" w:cs="Arial"/>
                      <w:color w:val="000000"/>
                      <w:sz w:val="20"/>
                      <w:szCs w:val="20"/>
                      <w:lang w:eastAsia="el-GR"/>
                    </w:rPr>
                    <w:softHyphen/>
                    <w:t>φαλή, λαστιχάκια για τα μαλλιά, καπέλα και μαντήλια ενέχει μικρό κίνδυνο μετάδοσης</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 xml:space="preserve">Παρασιτικά έντομα κοριοί ( </w:t>
                  </w:r>
                  <w:proofErr w:type="spellStart"/>
                  <w:r w:rsidRPr="00A972E9">
                    <w:rPr>
                      <w:rFonts w:ascii="Verdana" w:eastAsia="Times New Roman" w:hAnsi="Verdana" w:cs="Arial"/>
                      <w:color w:val="000000"/>
                      <w:sz w:val="20"/>
                      <w:szCs w:val="20"/>
                      <w:lang w:eastAsia="el-GR"/>
                    </w:rPr>
                    <w:t>Cimex</w:t>
                  </w:r>
                  <w:proofErr w:type="spellEnd"/>
                  <w:r w:rsidRPr="00A972E9">
                    <w:rPr>
                      <w:rFonts w:ascii="Verdana" w:eastAsia="Times New Roman" w:hAnsi="Verdana" w:cs="Arial"/>
                      <w:color w:val="000000"/>
                      <w:sz w:val="20"/>
                      <w:szCs w:val="20"/>
                      <w:lang w:eastAsia="el-GR"/>
                    </w:rPr>
                    <w:t>)</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 xml:space="preserve">Το είδος </w:t>
                  </w:r>
                  <w:proofErr w:type="spellStart"/>
                  <w:r w:rsidRPr="00A972E9">
                    <w:rPr>
                      <w:rFonts w:ascii="Verdana" w:eastAsia="Times New Roman" w:hAnsi="Verdana" w:cs="Arial"/>
                      <w:color w:val="000000"/>
                      <w:sz w:val="20"/>
                      <w:szCs w:val="20"/>
                      <w:lang w:eastAsia="el-GR"/>
                    </w:rPr>
                    <w:t>Cimex</w:t>
                  </w:r>
                  <w:proofErr w:type="spellEnd"/>
                  <w:r w:rsidRPr="00A972E9">
                    <w:rPr>
                      <w:rFonts w:ascii="Verdana" w:eastAsia="Times New Roman" w:hAnsi="Verdana" w:cs="Arial"/>
                      <w:color w:val="000000"/>
                      <w:sz w:val="20"/>
                      <w:szCs w:val="20"/>
                      <w:lang w:eastAsia="el-GR"/>
                    </w:rPr>
                    <w:t xml:space="preserve"> </w:t>
                  </w:r>
                  <w:proofErr w:type="spellStart"/>
                  <w:r w:rsidRPr="00A972E9">
                    <w:rPr>
                      <w:rFonts w:ascii="Verdana" w:eastAsia="Times New Roman" w:hAnsi="Verdana" w:cs="Arial"/>
                      <w:color w:val="000000"/>
                      <w:sz w:val="20"/>
                      <w:szCs w:val="20"/>
                      <w:lang w:eastAsia="el-GR"/>
                    </w:rPr>
                    <w:t>lectularius</w:t>
                  </w:r>
                  <w:proofErr w:type="spellEnd"/>
                  <w:r w:rsidRPr="00A972E9">
                    <w:rPr>
                      <w:rFonts w:ascii="Verdana" w:eastAsia="Times New Roman" w:hAnsi="Verdana" w:cs="Arial"/>
                      <w:color w:val="000000"/>
                      <w:sz w:val="20"/>
                      <w:szCs w:val="20"/>
                      <w:lang w:eastAsia="el-GR"/>
                    </w:rPr>
                    <w:t>) ζει στην επίπλωση του κρεβατιού.</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Τρέφεται από το ανθρώπινο αίμα</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Μπορεί να επιβιώσει για μα</w:t>
                  </w:r>
                  <w:r w:rsidRPr="00A972E9">
                    <w:rPr>
                      <w:rFonts w:ascii="Verdana" w:eastAsia="Times New Roman" w:hAnsi="Verdana" w:cs="Arial"/>
                      <w:color w:val="000000"/>
                      <w:sz w:val="20"/>
                      <w:szCs w:val="20"/>
                      <w:lang w:eastAsia="el-GR"/>
                    </w:rPr>
                    <w:softHyphen/>
                    <w:t>κρό χρονικό διάστημα χωρίς να τρέφεται με αίμα (για τα ενήλικα έντομα το διάστημα είναι πέραν του ενός χρόνου)</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Μύκητες</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Κυτταρικά στοιχεία της επιδερ</w:t>
                  </w:r>
                  <w:r w:rsidRPr="00A972E9">
                    <w:rPr>
                      <w:rFonts w:ascii="Verdana" w:eastAsia="Times New Roman" w:hAnsi="Verdana" w:cs="Arial"/>
                      <w:color w:val="000000"/>
                      <w:sz w:val="20"/>
                      <w:szCs w:val="20"/>
                      <w:lang w:eastAsia="el-GR"/>
                    </w:rPr>
                    <w:softHyphen/>
                    <w:t>μίδας ή τρίχες που αποπίπτουν μπορεί να παραμείνουν μολυ</w:t>
                  </w:r>
                  <w:r w:rsidRPr="00A972E9">
                    <w:rPr>
                      <w:rFonts w:ascii="Verdana" w:eastAsia="Times New Roman" w:hAnsi="Verdana" w:cs="Arial"/>
                      <w:color w:val="000000"/>
                      <w:sz w:val="20"/>
                      <w:szCs w:val="20"/>
                      <w:lang w:eastAsia="el-GR"/>
                    </w:rPr>
                    <w:softHyphen/>
                    <w:t>σματικά για μακρό χρόνο στο περιβάλλον.</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Πρόκειται για λοίμωξη του δέρματος, των νυχιών ή και των μαλλιών και είναι υψηλής μετα</w:t>
                  </w:r>
                  <w:r w:rsidRPr="00A972E9">
                    <w:rPr>
                      <w:rFonts w:ascii="Verdana" w:eastAsia="Times New Roman" w:hAnsi="Verdana" w:cs="Arial"/>
                      <w:color w:val="000000"/>
                      <w:sz w:val="20"/>
                      <w:szCs w:val="20"/>
                      <w:lang w:eastAsia="el-GR"/>
                    </w:rPr>
                    <w:softHyphen/>
                    <w:t>δοτικότητας.</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Μπορεί να μεταδοθεί από την άμεση επαφή δέρμα με δέρμα ή μέσω μολυσμένων ρούχων, υπο</w:t>
                  </w:r>
                  <w:r w:rsidRPr="00A972E9">
                    <w:rPr>
                      <w:rFonts w:ascii="Verdana" w:eastAsia="Times New Roman" w:hAnsi="Verdana" w:cs="Arial"/>
                      <w:color w:val="000000"/>
                      <w:sz w:val="20"/>
                      <w:szCs w:val="20"/>
                      <w:lang w:eastAsia="el-GR"/>
                    </w:rPr>
                    <w:softHyphen/>
                    <w:t>δημάτων κι από επιφάνειες με νερό, όπως δάπεδα ντους</w:t>
                  </w:r>
                </w:p>
              </w:tc>
            </w:tr>
            <w:tr w:rsidR="00A972E9" w:rsidRPr="00A972E9">
              <w:trPr>
                <w:tblCellSpacing w:w="0" w:type="dxa"/>
              </w:trPr>
              <w:tc>
                <w:tcPr>
                  <w:tcW w:w="16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Μολυσματικό Κηρίο</w:t>
                  </w: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Πρόκειται για λοίμωξη του δέρματος που προκαλείται από σταφυλόκοκκο ή στρεπτόκοκκο ή και από τα δύο</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Ιδιαίτερα, μέσω δέρματος, με</w:t>
                  </w:r>
                  <w:r w:rsidRPr="00A972E9">
                    <w:rPr>
                      <w:rFonts w:ascii="Verdana" w:eastAsia="Times New Roman" w:hAnsi="Verdana" w:cs="Arial"/>
                      <w:color w:val="000000"/>
                      <w:sz w:val="20"/>
                      <w:szCs w:val="20"/>
                      <w:lang w:eastAsia="el-GR"/>
                    </w:rPr>
                    <w:softHyphen/>
                    <w:t>ταδοτική λοίμωξη</w:t>
                  </w:r>
                </w:p>
              </w:tc>
            </w:tr>
            <w:tr w:rsidR="00A972E9" w:rsidRPr="00A972E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72E9" w:rsidRPr="00A972E9" w:rsidRDefault="00A972E9" w:rsidP="00A972E9">
                  <w:pPr>
                    <w:spacing w:after="0" w:line="240" w:lineRule="auto"/>
                    <w:rPr>
                      <w:rFonts w:ascii="Arial" w:eastAsia="Times New Roman" w:hAnsi="Arial" w:cs="Arial"/>
                      <w:color w:val="000000"/>
                      <w:sz w:val="20"/>
                      <w:szCs w:val="20"/>
                      <w:lang w:eastAsia="el-GR"/>
                    </w:rPr>
                  </w:pPr>
                </w:p>
              </w:tc>
              <w:tc>
                <w:tcPr>
                  <w:tcW w:w="2760" w:type="dxa"/>
                  <w:tcBorders>
                    <w:top w:val="outset" w:sz="6" w:space="0" w:color="000000"/>
                    <w:left w:val="outset" w:sz="6" w:space="0" w:color="000000"/>
                    <w:bottom w:val="outset" w:sz="6" w:space="0" w:color="000000"/>
                    <w:right w:val="outset" w:sz="6" w:space="0" w:color="000000"/>
                  </w:tcBorders>
                  <w:shd w:val="clear" w:color="auto" w:fill="FFFFFF"/>
                  <w:hideMark/>
                </w:tcPr>
                <w:p w:rsidR="00A972E9" w:rsidRPr="00A972E9" w:rsidRDefault="00A972E9" w:rsidP="00A972E9">
                  <w:pPr>
                    <w:spacing w:before="100" w:beforeAutospacing="1" w:after="119"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Σε πολύ μικρότερο βαθμό μεταδοτική από χειρισμούς με ρούχα ή λοιπά μολυσμένα αντι</w:t>
                  </w:r>
                  <w:r w:rsidRPr="00A972E9">
                    <w:rPr>
                      <w:rFonts w:ascii="Verdana" w:eastAsia="Times New Roman" w:hAnsi="Verdana" w:cs="Arial"/>
                      <w:color w:val="000000"/>
                      <w:sz w:val="20"/>
                      <w:szCs w:val="20"/>
                      <w:lang w:eastAsia="el-GR"/>
                    </w:rPr>
                    <w:softHyphen/>
                    <w:t>κείμενα</w:t>
                  </w:r>
                </w:p>
              </w:tc>
            </w:tr>
          </w:tbl>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lastRenderedPageBreak/>
              <w:t>Από τα υπάρχοντα δεδομένα προκύπτει ότι γενικό</w:t>
            </w:r>
            <w:r w:rsidRPr="00A972E9">
              <w:rPr>
                <w:rFonts w:ascii="Verdana" w:eastAsia="Times New Roman" w:hAnsi="Verdana" w:cs="Arial"/>
                <w:color w:val="000000"/>
                <w:sz w:val="20"/>
                <w:szCs w:val="20"/>
                <w:lang w:eastAsia="el-GR"/>
              </w:rPr>
              <w:softHyphen/>
              <w:t>τερα, ο όποιος κίνδυνος ελαχιστοποιείται εφ’ όσον με</w:t>
            </w:r>
            <w:r w:rsidRPr="00A972E9">
              <w:rPr>
                <w:rFonts w:ascii="Verdana" w:eastAsia="Times New Roman" w:hAnsi="Verdana" w:cs="Arial"/>
                <w:color w:val="000000"/>
                <w:sz w:val="20"/>
                <w:szCs w:val="20"/>
                <w:lang w:eastAsia="el-GR"/>
              </w:rPr>
              <w:softHyphen/>
              <w:t>σολαβήσει πλύσιμο σε πλυντήριο σε θερμοκρασία άνω των 60ο Κελσίου και ακολουθήσει επιμελές σιδέρωμα με ατμό.</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Για λόγους προστασίας και διασφάλισης της Ατομικής και Δημόσιας Υγείας, πρέπει: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Τα εν λόγω είδη, να διατίθενται σε καλή γενική κα</w:t>
            </w:r>
            <w:r w:rsidRPr="00A972E9">
              <w:rPr>
                <w:rFonts w:ascii="Verdana" w:eastAsia="Times New Roman" w:hAnsi="Verdana" w:cs="Arial"/>
                <w:color w:val="000000"/>
                <w:sz w:val="20"/>
                <w:szCs w:val="20"/>
                <w:lang w:eastAsia="el-GR"/>
              </w:rPr>
              <w:softHyphen/>
              <w:t>τάσταση, επισκευασμένα και καθαρά. Ενδύματα ή άλλα αντικείμενα πολύ ακάθαρτα πρέπει να απορρίπτονται.</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Οι επιχειρήσεις εμπορίας/ πώλησης μεταχειρισμέ</w:t>
            </w:r>
            <w:r w:rsidRPr="00A972E9">
              <w:rPr>
                <w:rFonts w:ascii="Verdana" w:eastAsia="Times New Roman" w:hAnsi="Verdana" w:cs="Arial"/>
                <w:color w:val="000000"/>
                <w:sz w:val="20"/>
                <w:szCs w:val="20"/>
                <w:lang w:eastAsia="el-GR"/>
              </w:rPr>
              <w:softHyphen/>
              <w:t xml:space="preserve">νων ειδών (όπως ενδυμάτων, ιματισμού </w:t>
            </w:r>
            <w:proofErr w:type="spellStart"/>
            <w:r w:rsidRPr="00A972E9">
              <w:rPr>
                <w:rFonts w:ascii="Verdana" w:eastAsia="Times New Roman" w:hAnsi="Verdana" w:cs="Arial"/>
                <w:color w:val="000000"/>
                <w:sz w:val="20"/>
                <w:szCs w:val="20"/>
                <w:lang w:eastAsia="el-GR"/>
              </w:rPr>
              <w:t>κ.τ.ο</w:t>
            </w:r>
            <w:proofErr w:type="spellEnd"/>
            <w:r w:rsidRPr="00A972E9">
              <w:rPr>
                <w:rFonts w:ascii="Verdana" w:eastAsia="Times New Roman" w:hAnsi="Verdana" w:cs="Arial"/>
                <w:color w:val="000000"/>
                <w:sz w:val="20"/>
                <w:szCs w:val="20"/>
                <w:lang w:eastAsia="el-GR"/>
              </w:rPr>
              <w:t>.), οφείλουν πριν την προσφορά των εν λόγω ειδών, να μεριμνούν ώστε αυτά προηγουμένως να έχουν υποβληθεί σε κα</w:t>
            </w:r>
            <w:r w:rsidRPr="00A972E9">
              <w:rPr>
                <w:rFonts w:ascii="Verdana" w:eastAsia="Times New Roman" w:hAnsi="Verdana" w:cs="Arial"/>
                <w:color w:val="000000"/>
                <w:sz w:val="20"/>
                <w:szCs w:val="20"/>
                <w:lang w:eastAsia="el-GR"/>
              </w:rPr>
              <w:softHyphen/>
              <w:t xml:space="preserve">τάλληλο καθαρισμό, που επιτυγχάνεται σε επιχειρήσεις (π.χ. </w:t>
            </w:r>
            <w:proofErr w:type="spellStart"/>
            <w:r w:rsidRPr="00A972E9">
              <w:rPr>
                <w:rFonts w:ascii="Verdana" w:eastAsia="Times New Roman" w:hAnsi="Verdana" w:cs="Arial"/>
                <w:color w:val="000000"/>
                <w:sz w:val="20"/>
                <w:szCs w:val="20"/>
                <w:lang w:eastAsia="el-GR"/>
              </w:rPr>
              <w:t>στεγνοκαθαριστήρια</w:t>
            </w:r>
            <w:proofErr w:type="spellEnd"/>
            <w:r w:rsidRPr="00A972E9">
              <w:rPr>
                <w:rFonts w:ascii="Verdana" w:eastAsia="Times New Roman" w:hAnsi="Verdana" w:cs="Arial"/>
                <w:color w:val="000000"/>
                <w:sz w:val="20"/>
                <w:szCs w:val="20"/>
                <w:lang w:eastAsia="el-GR"/>
              </w:rPr>
              <w:t>) με πλύση σε πλυντήριο, σε καυτό νερό με επιθυμητή θερμοκρασία άνω των 60ο C (βαθμών Κελσίου), με απορρυπαντικό και να έχει ακο</w:t>
            </w:r>
            <w:r w:rsidRPr="00A972E9">
              <w:rPr>
                <w:rFonts w:ascii="Verdana" w:eastAsia="Times New Roman" w:hAnsi="Verdana" w:cs="Arial"/>
                <w:color w:val="000000"/>
                <w:sz w:val="20"/>
                <w:szCs w:val="20"/>
                <w:lang w:eastAsia="el-GR"/>
              </w:rPr>
              <w:softHyphen/>
              <w:t>λουθήσει στη συνέχεια, επιμελές σιδέρωμα με ατμό.</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Arial" w:eastAsia="Times New Roman" w:hAnsi="Arial" w:cs="Arial"/>
                <w:color w:val="000000"/>
                <w:sz w:val="20"/>
                <w:szCs w:val="20"/>
                <w:lang w:eastAsia="el-GR"/>
              </w:rPr>
              <w:t>• </w:t>
            </w:r>
            <w:r w:rsidRPr="00A972E9">
              <w:rPr>
                <w:rFonts w:ascii="Verdana" w:eastAsia="Times New Roman" w:hAnsi="Verdana" w:cs="Arial"/>
                <w:color w:val="000000"/>
                <w:sz w:val="20"/>
                <w:szCs w:val="20"/>
                <w:lang w:eastAsia="el-GR"/>
              </w:rPr>
              <w:t>Αντικείμενα που δεν μπορούν να πλυθούν, όπως π.χ. μαξιλάρια, στολές και άλλα ευαίσθητα είδη, θα πρέπει να υποβάλλονται σε άλλες μεθόδους καθαρισμού, ανά</w:t>
            </w:r>
            <w:r w:rsidRPr="00A972E9">
              <w:rPr>
                <w:rFonts w:ascii="Verdana" w:eastAsia="Times New Roman" w:hAnsi="Verdana" w:cs="Arial"/>
                <w:color w:val="000000"/>
                <w:sz w:val="20"/>
                <w:szCs w:val="20"/>
                <w:lang w:eastAsia="el-GR"/>
              </w:rPr>
              <w:softHyphen/>
              <w:t>λογες του υλικού κατασκευής αυτών, όπως π.χ. στεγνό καθάρισμα, τοποθέτηση σε στεγνωτήριο στην υψηλότε</w:t>
            </w:r>
            <w:r w:rsidRPr="00A972E9">
              <w:rPr>
                <w:rFonts w:ascii="Verdana" w:eastAsia="Times New Roman" w:hAnsi="Verdana" w:cs="Arial"/>
                <w:color w:val="000000"/>
                <w:sz w:val="20"/>
                <w:szCs w:val="20"/>
                <w:lang w:eastAsia="el-GR"/>
              </w:rPr>
              <w:softHyphen/>
              <w:t>ρη θερμοκρασία του στεγνωτηρίου ή σε επιτρεπόμενη θερμοκρασία αντοχής του υλικού, για δέκα λεπτά (10’) της ώρας τουλάχιστον.</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Αποτελεί επιβεβλημένη ανάγκη, οι προαναφερόμενοι κανόνες υγιεινής, να τηρούνται και από τις επιχειρήσεις που δραστηριοποιούνται στην ενοικίαση ενδυμάτων αμ</w:t>
            </w:r>
            <w:r w:rsidRPr="00A972E9">
              <w:rPr>
                <w:rFonts w:ascii="Verdana" w:eastAsia="Times New Roman" w:hAnsi="Verdana" w:cs="Arial"/>
                <w:color w:val="000000"/>
                <w:sz w:val="20"/>
                <w:szCs w:val="20"/>
                <w:lang w:eastAsia="el-GR"/>
              </w:rPr>
              <w:softHyphen/>
              <w:t>φίεσης (</w:t>
            </w:r>
            <w:proofErr w:type="spellStart"/>
            <w:r w:rsidRPr="00A972E9">
              <w:rPr>
                <w:rFonts w:ascii="Verdana" w:eastAsia="Times New Roman" w:hAnsi="Verdana" w:cs="Arial"/>
                <w:color w:val="000000"/>
                <w:sz w:val="20"/>
                <w:szCs w:val="20"/>
                <w:lang w:eastAsia="el-GR"/>
              </w:rPr>
              <w:t>Αποκρεών</w:t>
            </w:r>
            <w:proofErr w:type="spellEnd"/>
            <w:r w:rsidRPr="00A972E9">
              <w:rPr>
                <w:rFonts w:ascii="Verdana" w:eastAsia="Times New Roman" w:hAnsi="Verdana" w:cs="Arial"/>
                <w:color w:val="000000"/>
                <w:sz w:val="20"/>
                <w:szCs w:val="20"/>
                <w:lang w:eastAsia="el-GR"/>
              </w:rPr>
              <w:t xml:space="preserve">), ενοικίασης νυφικών, </w:t>
            </w:r>
            <w:proofErr w:type="spellStart"/>
            <w:r w:rsidRPr="00A972E9">
              <w:rPr>
                <w:rFonts w:ascii="Verdana" w:eastAsia="Times New Roman" w:hAnsi="Verdana" w:cs="Arial"/>
                <w:color w:val="000000"/>
                <w:sz w:val="20"/>
                <w:szCs w:val="20"/>
                <w:lang w:eastAsia="el-GR"/>
              </w:rPr>
              <w:t>κ.τ.ο</w:t>
            </w:r>
            <w:proofErr w:type="spellEnd"/>
            <w:r w:rsidRPr="00A972E9">
              <w:rPr>
                <w:rFonts w:ascii="Verdana" w:eastAsia="Times New Roman" w:hAnsi="Verdana" w:cs="Arial"/>
                <w:color w:val="000000"/>
                <w:sz w:val="20"/>
                <w:szCs w:val="20"/>
                <w:lang w:eastAsia="el-GR"/>
              </w:rPr>
              <w:t>.</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Η απόφαση αυτή να δημοσιευθεί στην Εφημερίδα της Κυβερνήσεως.</w:t>
            </w: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p>
          <w:p w:rsidR="00A972E9" w:rsidRPr="00A972E9" w:rsidRDefault="00A972E9" w:rsidP="00A972E9">
            <w:pPr>
              <w:spacing w:before="100" w:beforeAutospacing="1" w:after="0" w:line="240" w:lineRule="auto"/>
              <w:rPr>
                <w:rFonts w:ascii="Arial" w:eastAsia="Times New Roman" w:hAnsi="Arial" w:cs="Arial"/>
                <w:color w:val="000000"/>
                <w:sz w:val="20"/>
                <w:szCs w:val="20"/>
                <w:lang w:eastAsia="el-GR"/>
              </w:rPr>
            </w:pPr>
            <w:r w:rsidRPr="00A972E9">
              <w:rPr>
                <w:rFonts w:ascii="Verdana" w:eastAsia="Times New Roman" w:hAnsi="Verdana" w:cs="Arial"/>
                <w:color w:val="000000"/>
                <w:sz w:val="20"/>
                <w:szCs w:val="20"/>
                <w:lang w:eastAsia="el-GR"/>
              </w:rPr>
              <w:t>Αθήνα, 8 Δεκεμβρίου 2014</w:t>
            </w:r>
          </w:p>
        </w:tc>
      </w:tr>
    </w:tbl>
    <w:p w:rsidR="004F3991" w:rsidRPr="00A972E9" w:rsidRDefault="00A972E9">
      <w:pPr>
        <w:rPr>
          <w:sz w:val="20"/>
          <w:szCs w:val="20"/>
        </w:rPr>
      </w:pPr>
    </w:p>
    <w:sectPr w:rsidR="004F3991" w:rsidRPr="00A972E9" w:rsidSect="00E170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A972E9"/>
    <w:rsid w:val="008727B9"/>
    <w:rsid w:val="00A972E9"/>
    <w:rsid w:val="00B62C75"/>
    <w:rsid w:val="00E17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972E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26104680">
      <w:bodyDiv w:val="1"/>
      <w:marLeft w:val="0"/>
      <w:marRight w:val="0"/>
      <w:marTop w:val="0"/>
      <w:marBottom w:val="0"/>
      <w:divBdr>
        <w:top w:val="none" w:sz="0" w:space="0" w:color="auto"/>
        <w:left w:val="none" w:sz="0" w:space="0" w:color="auto"/>
        <w:bottom w:val="none" w:sz="0" w:space="0" w:color="auto"/>
        <w:right w:val="none" w:sz="0" w:space="0" w:color="auto"/>
      </w:divBdr>
      <w:divsChild>
        <w:div w:id="82582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2161</Words>
  <Characters>11672</Characters>
  <Application>Microsoft Office Word</Application>
  <DocSecurity>0</DocSecurity>
  <Lines>97</Lines>
  <Paragraphs>27</Paragraphs>
  <ScaleCrop>false</ScaleCrop>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1</cp:revision>
  <dcterms:created xsi:type="dcterms:W3CDTF">2020-11-19T09:09:00Z</dcterms:created>
  <dcterms:modified xsi:type="dcterms:W3CDTF">2020-11-19T09:11:00Z</dcterms:modified>
</cp:coreProperties>
</file>